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Look w:val="04A0"/>
      </w:tblPr>
      <w:tblGrid>
        <w:gridCol w:w="3978"/>
        <w:gridCol w:w="6462"/>
      </w:tblGrid>
      <w:tr w:rsidR="000D31E0" w:rsidTr="0042224F">
        <w:trPr>
          <w:trHeight w:val="1971"/>
        </w:trPr>
        <w:tc>
          <w:tcPr>
            <w:tcW w:w="3978" w:type="dxa"/>
            <w:tcBorders>
              <w:bottom w:val="nil"/>
            </w:tcBorders>
          </w:tcPr>
          <w:p w:rsidR="00944701" w:rsidRDefault="00944701" w:rsidP="00944701">
            <w:pPr>
              <w:spacing w:before="120" w:after="0" w:line="24" w:lineRule="atLeast"/>
              <w:jc w:val="center"/>
              <w:rPr>
                <w:rFonts w:ascii="Times New Roman" w:eastAsia="Times New Roman" w:hAnsi="Times New Roman" w:cs="Times New Roman"/>
                <w:b/>
                <w:color w:val="3C3E95"/>
                <w:sz w:val="28"/>
                <w:szCs w:val="44"/>
              </w:rPr>
            </w:pPr>
          </w:p>
          <w:p w:rsidR="00944701" w:rsidRDefault="002C6CB2" w:rsidP="00944701">
            <w:pPr>
              <w:spacing w:before="120" w:after="0" w:line="24" w:lineRule="atLeast"/>
              <w:jc w:val="center"/>
              <w:rPr>
                <w:rFonts w:ascii="Times New Roman" w:eastAsia="Times New Roman" w:hAnsi="Times New Roman" w:cs="Times New Roman"/>
                <w:b/>
                <w:color w:val="3C3E95"/>
                <w:sz w:val="28"/>
                <w:szCs w:val="44"/>
              </w:rPr>
            </w:pPr>
            <w:r w:rsidRPr="002C6CB2">
              <w:rPr>
                <w:rFonts w:ascii="Times New Roman" w:eastAsia="Times New Roman" w:hAnsi="Times New Roman" w:cs="Times New Roman"/>
                <w:b/>
                <w:color w:val="3C3E95"/>
                <w:sz w:val="28"/>
                <w:szCs w:val="44"/>
              </w:rPr>
              <w:t xml:space="preserve">Al-Alwani Event for </w:t>
            </w:r>
          </w:p>
          <w:p w:rsidR="002C6CB2" w:rsidRPr="002C6CB2" w:rsidRDefault="002C6CB2" w:rsidP="00944701">
            <w:pPr>
              <w:spacing w:before="120" w:after="0" w:line="24" w:lineRule="atLeast"/>
              <w:jc w:val="center"/>
              <w:rPr>
                <w:rFonts w:ascii="Times New Roman" w:eastAsia="Times New Roman" w:hAnsi="Times New Roman" w:cs="Times New Roman"/>
                <w:b/>
                <w:color w:val="3C3E95"/>
                <w:sz w:val="28"/>
                <w:szCs w:val="44"/>
              </w:rPr>
            </w:pPr>
            <w:r w:rsidRPr="002C6CB2">
              <w:rPr>
                <w:rFonts w:ascii="Times New Roman" w:eastAsia="Times New Roman" w:hAnsi="Times New Roman" w:cs="Times New Roman"/>
                <w:b/>
                <w:color w:val="3C3E95"/>
                <w:sz w:val="28"/>
                <w:szCs w:val="44"/>
              </w:rPr>
              <w:t>Muslim-Christian Dialogue</w:t>
            </w:r>
          </w:p>
          <w:p w:rsidR="000D31E0" w:rsidRPr="005B3074" w:rsidRDefault="000D31E0" w:rsidP="002C6CB2">
            <w:pPr>
              <w:spacing w:before="120" w:after="0" w:line="24" w:lineRule="atLeast"/>
              <w:rPr>
                <w:sz w:val="28"/>
              </w:rPr>
            </w:pPr>
          </w:p>
        </w:tc>
        <w:tc>
          <w:tcPr>
            <w:tcW w:w="6462" w:type="dxa"/>
            <w:tcBorders>
              <w:bottom w:val="nil"/>
            </w:tcBorders>
          </w:tcPr>
          <w:p w:rsidR="000D31E0" w:rsidRDefault="000D31E0" w:rsidP="004E39F3">
            <w:pPr>
              <w:jc w:val="center"/>
            </w:pPr>
            <w:r>
              <w:rPr>
                <w:noProof/>
              </w:rPr>
              <w:drawing>
                <wp:inline distT="0" distB="0" distL="0" distR="0">
                  <wp:extent cx="3200400" cy="1185091"/>
                  <wp:effectExtent l="25400" t="0" r="0" b="0"/>
                  <wp:docPr id="3" name="" descr="WTC_logo_RGB_Hor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C_logo_RGB_Hor Small.jpg"/>
                          <pic:cNvPicPr/>
                        </pic:nvPicPr>
                        <pic:blipFill>
                          <a:blip r:embed="rId4"/>
                          <a:srcRect t="7500" b="6250"/>
                          <a:stretch>
                            <a:fillRect/>
                          </a:stretch>
                        </pic:blipFill>
                        <pic:spPr>
                          <a:xfrm>
                            <a:off x="0" y="0"/>
                            <a:ext cx="3200400" cy="1185091"/>
                          </a:xfrm>
                          <a:prstGeom prst="rect">
                            <a:avLst/>
                          </a:prstGeom>
                        </pic:spPr>
                      </pic:pic>
                    </a:graphicData>
                  </a:graphic>
                </wp:inline>
              </w:drawing>
            </w:r>
          </w:p>
        </w:tc>
      </w:tr>
      <w:tr w:rsidR="004616DD" w:rsidTr="0042224F">
        <w:tc>
          <w:tcPr>
            <w:tcW w:w="3978" w:type="dxa"/>
            <w:tcBorders>
              <w:top w:val="nil"/>
              <w:bottom w:val="nil"/>
            </w:tcBorders>
            <w:shd w:val="clear" w:color="auto" w:fill="98EBF9"/>
          </w:tcPr>
          <w:p w:rsidR="00884CFA" w:rsidRDefault="002C1607" w:rsidP="00884CFA">
            <w:pPr>
              <w:spacing w:before="160" w:after="0"/>
              <w:jc w:val="center"/>
              <w:rPr>
                <w:rFonts w:ascii="Times New Roman" w:hAnsi="Times New Roman" w:cs="Times New Roman"/>
                <w:b/>
              </w:rPr>
            </w:pPr>
            <w:r>
              <w:rPr>
                <w:rFonts w:ascii="Times New Roman" w:hAnsi="Times New Roman" w:cs="Times New Roman"/>
                <w:b/>
              </w:rPr>
              <w:t>Thursday, March 30</w:t>
            </w:r>
          </w:p>
          <w:p w:rsidR="00614172" w:rsidRDefault="002C1607" w:rsidP="00884CFA">
            <w:pPr>
              <w:spacing w:after="0"/>
              <w:jc w:val="center"/>
              <w:rPr>
                <w:rFonts w:ascii="Times New Roman" w:hAnsi="Times New Roman" w:cs="Times New Roman"/>
                <w:b/>
              </w:rPr>
            </w:pPr>
            <w:r>
              <w:rPr>
                <w:rFonts w:ascii="Times New Roman" w:hAnsi="Times New Roman" w:cs="Times New Roman"/>
                <w:b/>
              </w:rPr>
              <w:t>6:00-9:0</w:t>
            </w:r>
            <w:r w:rsidRPr="0081769D">
              <w:rPr>
                <w:rFonts w:ascii="Times New Roman" w:hAnsi="Times New Roman" w:cs="Times New Roman"/>
                <w:b/>
              </w:rPr>
              <w:t>0</w:t>
            </w:r>
            <w:r>
              <w:rPr>
                <w:rFonts w:ascii="Times New Roman" w:hAnsi="Times New Roman" w:cs="Times New Roman"/>
                <w:b/>
              </w:rPr>
              <w:t xml:space="preserve"> </w:t>
            </w:r>
            <w:r w:rsidRPr="0081769D">
              <w:rPr>
                <w:rFonts w:ascii="Times New Roman" w:hAnsi="Times New Roman" w:cs="Times New Roman"/>
                <w:b/>
              </w:rPr>
              <w:t>pm</w:t>
            </w:r>
          </w:p>
          <w:p w:rsidR="00E52A0C" w:rsidRDefault="00614172" w:rsidP="00614172">
            <w:pPr>
              <w:spacing w:before="60" w:after="120" w:line="264" w:lineRule="auto"/>
              <w:jc w:val="center"/>
            </w:pPr>
            <w:r>
              <w:rPr>
                <w:rFonts w:ascii="Times New Roman" w:hAnsi="Times New Roman" w:cs="Times New Roman"/>
                <w:b/>
                <w:noProof/>
              </w:rPr>
              <w:drawing>
                <wp:inline distT="0" distB="0" distL="0" distR="0">
                  <wp:extent cx="838200" cy="1103930"/>
                  <wp:effectExtent l="25400" t="0" r="0" b="0"/>
                  <wp:docPr id="1" name="" descr="Sachedina head sh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hedina head shot.jpg"/>
                          <pic:cNvPicPr/>
                        </pic:nvPicPr>
                        <pic:blipFill>
                          <a:blip r:embed="rId5">
                            <a:lum bright="-2000" contrast="13000"/>
                          </a:blip>
                          <a:srcRect l="4800" t="3673" r="9600" b="11020"/>
                          <a:stretch>
                            <a:fillRect/>
                          </a:stretch>
                        </pic:blipFill>
                        <pic:spPr>
                          <a:xfrm>
                            <a:off x="0" y="0"/>
                            <a:ext cx="838200" cy="1103930"/>
                          </a:xfrm>
                          <a:prstGeom prst="rect">
                            <a:avLst/>
                          </a:prstGeom>
                        </pic:spPr>
                      </pic:pic>
                    </a:graphicData>
                  </a:graphic>
                </wp:inline>
              </w:drawing>
            </w:r>
            <w:r w:rsidR="000211B4">
              <w:rPr>
                <w:noProof/>
              </w:rPr>
              <w:drawing>
                <wp:inline distT="0" distB="0" distL="0" distR="0">
                  <wp:extent cx="894080" cy="1117602"/>
                  <wp:effectExtent l="25400" t="0" r="0" b="0"/>
                  <wp:docPr id="5" name="Picture 3" descr="Madigan headsh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digan headshot.jpg"/>
                          <pic:cNvPicPr/>
                        </pic:nvPicPr>
                        <pic:blipFill>
                          <a:blip r:embed="rId6">
                            <a:lum bright="7000" contrast="-2000"/>
                          </a:blip>
                          <a:stretch>
                            <a:fillRect/>
                          </a:stretch>
                        </pic:blipFill>
                        <pic:spPr>
                          <a:xfrm>
                            <a:off x="0" y="0"/>
                            <a:ext cx="892926" cy="1116160"/>
                          </a:xfrm>
                          <a:prstGeom prst="rect">
                            <a:avLst/>
                          </a:prstGeom>
                        </pic:spPr>
                      </pic:pic>
                    </a:graphicData>
                  </a:graphic>
                </wp:inline>
              </w:drawing>
            </w:r>
          </w:p>
          <w:p w:rsidR="002C6CB2" w:rsidRDefault="00E52A0C" w:rsidP="00614172">
            <w:pPr>
              <w:spacing w:before="60" w:after="120" w:line="264" w:lineRule="auto"/>
              <w:jc w:val="center"/>
            </w:pPr>
            <w:r w:rsidRPr="00E52A0C">
              <w:rPr>
                <w:rFonts w:ascii="Times New Roman" w:hAnsi="Times New Roman" w:cs="Times New Roman"/>
                <w:b/>
              </w:rPr>
              <w:t xml:space="preserve">Sachedina   </w:t>
            </w:r>
            <w:r>
              <w:rPr>
                <w:rFonts w:ascii="Times New Roman" w:hAnsi="Times New Roman" w:cs="Times New Roman"/>
                <w:b/>
              </w:rPr>
              <w:t xml:space="preserve">  </w:t>
            </w:r>
            <w:r w:rsidRPr="00E52A0C">
              <w:rPr>
                <w:rFonts w:ascii="Times New Roman" w:hAnsi="Times New Roman" w:cs="Times New Roman"/>
                <w:b/>
              </w:rPr>
              <w:t xml:space="preserve">   Madigan</w:t>
            </w:r>
            <w:r>
              <w:t xml:space="preserve"> </w:t>
            </w:r>
          </w:p>
          <w:p w:rsidR="00944701" w:rsidRDefault="00944701" w:rsidP="00944701">
            <w:pPr>
              <w:spacing w:after="0"/>
              <w:ind w:right="493"/>
              <w:jc w:val="center"/>
              <w:rPr>
                <w:color w:val="000090"/>
              </w:rPr>
            </w:pPr>
            <w:r w:rsidRPr="00944701">
              <w:rPr>
                <w:rFonts w:ascii="Times New Roman" w:hAnsi="Times New Roman" w:cs="Times New Roman"/>
                <w:i/>
              </w:rPr>
              <w:t xml:space="preserve">Two experts in interreligious dialogue and the scholarship of their own religious traditions explore the timely issue of how religions co-exist and thrive in a modern, pluralistic society. Dr. Sachedina and Fr. Madigan will explore resources within Islam and Christianity to address the faithful engagement of religious followers and leaders with other religions in the wider pursuit of contributing to civil society and the common good. </w:t>
            </w:r>
          </w:p>
          <w:p w:rsidR="004616DD" w:rsidRDefault="004616DD" w:rsidP="002C6CB2">
            <w:pPr>
              <w:spacing w:before="60" w:after="0" w:line="264" w:lineRule="auto"/>
              <w:jc w:val="center"/>
            </w:pPr>
          </w:p>
        </w:tc>
        <w:tc>
          <w:tcPr>
            <w:tcW w:w="6462" w:type="dxa"/>
            <w:tcBorders>
              <w:top w:val="nil"/>
              <w:bottom w:val="nil"/>
            </w:tcBorders>
            <w:shd w:val="clear" w:color="auto" w:fill="98EBF9"/>
          </w:tcPr>
          <w:p w:rsidR="002C6CB2" w:rsidRDefault="002C6CB2" w:rsidP="005859FF">
            <w:pPr>
              <w:spacing w:before="120" w:after="0" w:line="252" w:lineRule="auto"/>
              <w:jc w:val="center"/>
              <w:rPr>
                <w:rFonts w:ascii="Times New Roman" w:hAnsi="Times New Roman"/>
                <w:b/>
                <w:sz w:val="26"/>
              </w:rPr>
            </w:pPr>
            <w:r>
              <w:rPr>
                <w:rFonts w:ascii="Times New Roman" w:hAnsi="Times New Roman"/>
                <w:b/>
                <w:sz w:val="26"/>
              </w:rPr>
              <w:t xml:space="preserve">Eighth Annual </w:t>
            </w:r>
            <w:r w:rsidR="002C1607" w:rsidRPr="00B8799B">
              <w:rPr>
                <w:rFonts w:ascii="Times New Roman" w:hAnsi="Times New Roman"/>
                <w:b/>
                <w:sz w:val="26"/>
              </w:rPr>
              <w:t>Ta</w:t>
            </w:r>
            <w:r w:rsidR="0095530E">
              <w:rPr>
                <w:rFonts w:ascii="Times New Roman" w:hAnsi="Times New Roman"/>
                <w:b/>
                <w:sz w:val="26"/>
              </w:rPr>
              <w:t xml:space="preserve">ha Al-Alwani Lectures in </w:t>
            </w:r>
          </w:p>
          <w:p w:rsidR="002C1607" w:rsidRPr="00B8799B" w:rsidRDefault="0095530E" w:rsidP="005859FF">
            <w:pPr>
              <w:spacing w:after="0" w:line="252" w:lineRule="auto"/>
              <w:jc w:val="center"/>
              <w:rPr>
                <w:rFonts w:ascii="Times New Roman" w:hAnsi="Times New Roman"/>
                <w:b/>
                <w:sz w:val="26"/>
              </w:rPr>
            </w:pPr>
            <w:r>
              <w:rPr>
                <w:rFonts w:ascii="Times New Roman" w:hAnsi="Times New Roman"/>
                <w:b/>
                <w:sz w:val="26"/>
              </w:rPr>
              <w:t>Muslim-</w:t>
            </w:r>
            <w:r w:rsidR="002C1607" w:rsidRPr="00B8799B">
              <w:rPr>
                <w:rFonts w:ascii="Times New Roman" w:hAnsi="Times New Roman"/>
                <w:b/>
                <w:sz w:val="26"/>
              </w:rPr>
              <w:t>Christian Dialogue</w:t>
            </w:r>
          </w:p>
          <w:p w:rsidR="0095530E" w:rsidRPr="002C6CB2" w:rsidRDefault="002C1607" w:rsidP="002C6CB2">
            <w:pPr>
              <w:spacing w:before="120" w:after="120" w:line="264" w:lineRule="auto"/>
              <w:ind w:left="58" w:right="475"/>
              <w:jc w:val="center"/>
              <w:rPr>
                <w:rFonts w:ascii="Times New Roman" w:eastAsia="Times New Roman" w:hAnsi="Times New Roman" w:cs="Times New Roman"/>
                <w:b/>
                <w:i/>
                <w:sz w:val="28"/>
                <w:szCs w:val="26"/>
              </w:rPr>
            </w:pPr>
            <w:r w:rsidRPr="002C6CB2">
              <w:rPr>
                <w:rFonts w:ascii="Times New Roman" w:eastAsia="Times New Roman" w:hAnsi="Times New Roman" w:cs="Times New Roman"/>
                <w:b/>
                <w:i/>
                <w:sz w:val="28"/>
                <w:szCs w:val="26"/>
              </w:rPr>
              <w:t>“Religious Faith</w:t>
            </w:r>
            <w:r w:rsidR="005E1362">
              <w:rPr>
                <w:rFonts w:ascii="Times New Roman" w:eastAsia="Times New Roman" w:hAnsi="Times New Roman" w:cs="Times New Roman"/>
                <w:b/>
                <w:i/>
                <w:sz w:val="28"/>
                <w:szCs w:val="26"/>
              </w:rPr>
              <w:t>s</w:t>
            </w:r>
            <w:r w:rsidRPr="002C6CB2">
              <w:rPr>
                <w:rFonts w:ascii="Times New Roman" w:eastAsia="Times New Roman" w:hAnsi="Times New Roman" w:cs="Times New Roman"/>
                <w:b/>
                <w:i/>
                <w:sz w:val="28"/>
                <w:szCs w:val="26"/>
              </w:rPr>
              <w:t xml:space="preserve"> in a Pluralistic Society</w:t>
            </w:r>
            <w:r w:rsidR="005016B6" w:rsidRPr="002C6CB2">
              <w:rPr>
                <w:rFonts w:ascii="Times New Roman" w:eastAsia="Times New Roman" w:hAnsi="Times New Roman" w:cs="Times New Roman"/>
                <w:b/>
                <w:i/>
                <w:sz w:val="28"/>
                <w:szCs w:val="26"/>
              </w:rPr>
              <w:t>”</w:t>
            </w:r>
            <w:r w:rsidR="0095530E" w:rsidRPr="002C6CB2">
              <w:rPr>
                <w:rFonts w:ascii="Times New Roman" w:eastAsia="Times New Roman" w:hAnsi="Times New Roman" w:cs="Times New Roman"/>
                <w:b/>
                <w:i/>
                <w:sz w:val="28"/>
                <w:szCs w:val="26"/>
              </w:rPr>
              <w:t xml:space="preserve"> </w:t>
            </w:r>
          </w:p>
          <w:p w:rsidR="005859FF" w:rsidRDefault="002C1607" w:rsidP="00184031">
            <w:pPr>
              <w:spacing w:after="0" w:line="252" w:lineRule="auto"/>
              <w:ind w:left="58" w:right="475"/>
              <w:jc w:val="center"/>
              <w:rPr>
                <w:rFonts w:ascii="Times New Roman" w:eastAsia="Times New Roman" w:hAnsi="Times New Roman" w:cs="Times New Roman"/>
                <w:b/>
                <w:sz w:val="24"/>
                <w:szCs w:val="26"/>
              </w:rPr>
            </w:pPr>
            <w:bookmarkStart w:id="0" w:name="OLE_LINK2"/>
            <w:r w:rsidRPr="002C6CB2">
              <w:rPr>
                <w:rFonts w:ascii="Times New Roman" w:eastAsia="Times New Roman" w:hAnsi="Times New Roman" w:cs="Times New Roman"/>
                <w:b/>
                <w:sz w:val="24"/>
                <w:szCs w:val="26"/>
              </w:rPr>
              <w:t xml:space="preserve">Dr. Abdulaziz Sachedina, Professor and IIIT Chair in </w:t>
            </w:r>
          </w:p>
          <w:p w:rsidR="00184031" w:rsidRPr="002C6CB2" w:rsidRDefault="002C1607" w:rsidP="00184031">
            <w:pPr>
              <w:spacing w:after="0" w:line="252" w:lineRule="auto"/>
              <w:ind w:left="58" w:right="475"/>
              <w:jc w:val="center"/>
              <w:rPr>
                <w:rFonts w:ascii="Times New Roman" w:eastAsia="Times New Roman" w:hAnsi="Times New Roman" w:cs="Times New Roman"/>
                <w:b/>
                <w:sz w:val="24"/>
                <w:szCs w:val="26"/>
              </w:rPr>
            </w:pPr>
            <w:r w:rsidRPr="002C6CB2">
              <w:rPr>
                <w:rFonts w:ascii="Times New Roman" w:eastAsia="Times New Roman" w:hAnsi="Times New Roman" w:cs="Times New Roman"/>
                <w:b/>
                <w:sz w:val="24"/>
                <w:szCs w:val="26"/>
              </w:rPr>
              <w:t>Islamic Studies, George Mason University</w:t>
            </w:r>
          </w:p>
          <w:p w:rsidR="00184031" w:rsidRPr="002C6CB2" w:rsidRDefault="00184031" w:rsidP="00184031">
            <w:pPr>
              <w:spacing w:after="0" w:line="252" w:lineRule="auto"/>
              <w:ind w:left="58" w:right="475"/>
              <w:jc w:val="center"/>
              <w:rPr>
                <w:rFonts w:ascii="Times New Roman" w:eastAsia="Times New Roman" w:hAnsi="Times New Roman" w:cs="Times New Roman"/>
                <w:b/>
                <w:sz w:val="18"/>
                <w:szCs w:val="26"/>
              </w:rPr>
            </w:pPr>
          </w:p>
          <w:p w:rsidR="00944701" w:rsidRDefault="00614172" w:rsidP="00184031">
            <w:pPr>
              <w:spacing w:after="0" w:line="252" w:lineRule="auto"/>
              <w:ind w:left="58" w:right="475"/>
              <w:jc w:val="center"/>
              <w:rPr>
                <w:rFonts w:ascii="Times New Roman" w:eastAsia="Times New Roman" w:hAnsi="Times New Roman" w:cs="Times New Roman"/>
                <w:b/>
                <w:sz w:val="24"/>
                <w:szCs w:val="26"/>
              </w:rPr>
            </w:pPr>
            <w:r w:rsidRPr="002C6CB2">
              <w:rPr>
                <w:rFonts w:ascii="Times New Roman" w:eastAsia="Times New Roman" w:hAnsi="Times New Roman" w:cs="Times New Roman"/>
                <w:b/>
                <w:sz w:val="24"/>
                <w:szCs w:val="26"/>
              </w:rPr>
              <w:t>Dr</w:t>
            </w:r>
            <w:r w:rsidR="00E52A0C" w:rsidRPr="002C6CB2">
              <w:rPr>
                <w:rFonts w:ascii="Times New Roman" w:eastAsia="Times New Roman" w:hAnsi="Times New Roman" w:cs="Times New Roman"/>
                <w:b/>
                <w:sz w:val="24"/>
                <w:szCs w:val="26"/>
              </w:rPr>
              <w:t>.</w:t>
            </w:r>
            <w:r w:rsidRPr="002C6CB2">
              <w:rPr>
                <w:rFonts w:ascii="Times New Roman" w:eastAsia="Times New Roman" w:hAnsi="Times New Roman" w:cs="Times New Roman"/>
                <w:b/>
                <w:sz w:val="24"/>
                <w:szCs w:val="26"/>
              </w:rPr>
              <w:t xml:space="preserve"> Dan Madigan, SJ</w:t>
            </w:r>
            <w:r w:rsidR="002C6CB2">
              <w:rPr>
                <w:rFonts w:ascii="Times New Roman" w:eastAsia="Times New Roman" w:hAnsi="Times New Roman" w:cs="Times New Roman"/>
                <w:b/>
                <w:sz w:val="24"/>
                <w:szCs w:val="26"/>
              </w:rPr>
              <w:t>,</w:t>
            </w:r>
            <w:r w:rsidRPr="002C6CB2">
              <w:rPr>
                <w:rFonts w:ascii="Times New Roman" w:eastAsia="Times New Roman" w:hAnsi="Times New Roman" w:cs="Times New Roman"/>
                <w:b/>
                <w:sz w:val="24"/>
                <w:szCs w:val="26"/>
              </w:rPr>
              <w:t xml:space="preserve"> Associate Professor at Georgetown U</w:t>
            </w:r>
            <w:r w:rsidR="00CA014A" w:rsidRPr="002C6CB2">
              <w:rPr>
                <w:rFonts w:ascii="Times New Roman" w:eastAsia="Times New Roman" w:hAnsi="Times New Roman" w:cs="Times New Roman"/>
                <w:b/>
                <w:sz w:val="24"/>
                <w:szCs w:val="26"/>
              </w:rPr>
              <w:t xml:space="preserve">niversity, and Senior </w:t>
            </w:r>
            <w:r w:rsidRPr="002C6CB2">
              <w:rPr>
                <w:rFonts w:ascii="Times New Roman" w:eastAsia="Times New Roman" w:hAnsi="Times New Roman" w:cs="Times New Roman"/>
                <w:b/>
                <w:sz w:val="24"/>
                <w:szCs w:val="26"/>
              </w:rPr>
              <w:t>Fellow at the</w:t>
            </w:r>
            <w:r w:rsidR="00CA014A" w:rsidRPr="002C6CB2">
              <w:rPr>
                <w:rFonts w:ascii="Times New Roman" w:eastAsia="Times New Roman" w:hAnsi="Times New Roman" w:cs="Times New Roman"/>
                <w:b/>
                <w:sz w:val="24"/>
                <w:szCs w:val="26"/>
              </w:rPr>
              <w:t xml:space="preserve"> Al-Waleed Center for</w:t>
            </w:r>
            <w:r w:rsidRPr="002C6CB2">
              <w:rPr>
                <w:rFonts w:ascii="Times New Roman" w:eastAsia="Times New Roman" w:hAnsi="Times New Roman" w:cs="Times New Roman"/>
                <w:b/>
                <w:sz w:val="24"/>
                <w:szCs w:val="26"/>
              </w:rPr>
              <w:t xml:space="preserve"> Muslim-Christian Understanding </w:t>
            </w:r>
          </w:p>
          <w:p w:rsidR="002C1607" w:rsidRPr="002C6CB2" w:rsidRDefault="002C1607" w:rsidP="00184031">
            <w:pPr>
              <w:spacing w:after="0" w:line="252" w:lineRule="auto"/>
              <w:ind w:left="58" w:right="475"/>
              <w:jc w:val="center"/>
              <w:rPr>
                <w:rFonts w:ascii="Times New Roman" w:eastAsia="Times New Roman" w:hAnsi="Times New Roman" w:cs="Times New Roman"/>
                <w:b/>
                <w:sz w:val="24"/>
                <w:szCs w:val="26"/>
              </w:rPr>
            </w:pPr>
          </w:p>
          <w:bookmarkEnd w:id="0"/>
          <w:p w:rsidR="00944701" w:rsidRDefault="002C1607" w:rsidP="00184031">
            <w:pPr>
              <w:spacing w:before="120" w:after="0" w:line="264" w:lineRule="auto"/>
              <w:jc w:val="center"/>
              <w:rPr>
                <w:rFonts w:ascii="Times New Roman" w:hAnsi="Times New Roman"/>
                <w:sz w:val="24"/>
              </w:rPr>
            </w:pPr>
            <w:r w:rsidRPr="005859FF">
              <w:rPr>
                <w:rFonts w:ascii="Times New Roman" w:hAnsi="Times New Roman"/>
                <w:b/>
                <w:sz w:val="24"/>
              </w:rPr>
              <w:t xml:space="preserve">Venue: </w:t>
            </w:r>
            <w:r w:rsidR="005016B6" w:rsidRPr="005859FF">
              <w:rPr>
                <w:rFonts w:ascii="Times New Roman" w:hAnsi="Times New Roman"/>
                <w:b/>
                <w:sz w:val="24"/>
              </w:rPr>
              <w:t xml:space="preserve">the </w:t>
            </w:r>
            <w:r w:rsidRPr="005859FF">
              <w:rPr>
                <w:rFonts w:ascii="Times New Roman" w:hAnsi="Times New Roman"/>
                <w:b/>
                <w:sz w:val="24"/>
              </w:rPr>
              <w:t>El-Hibri Foundation</w:t>
            </w:r>
            <w:r w:rsidR="004E39F3" w:rsidRPr="005859FF">
              <w:rPr>
                <w:rFonts w:ascii="Times New Roman" w:hAnsi="Times New Roman"/>
                <w:b/>
                <w:sz w:val="24"/>
              </w:rPr>
              <w:t xml:space="preserve">, </w:t>
            </w:r>
            <w:r w:rsidR="005859FF">
              <w:rPr>
                <w:rFonts w:ascii="Times New Roman" w:hAnsi="Times New Roman"/>
                <w:sz w:val="24"/>
              </w:rPr>
              <w:t>1420 16th Street NW,</w:t>
            </w:r>
            <w:r w:rsidRPr="005859FF">
              <w:rPr>
                <w:rFonts w:ascii="Times New Roman" w:hAnsi="Times New Roman"/>
                <w:sz w:val="24"/>
              </w:rPr>
              <w:t xml:space="preserve"> DC </w:t>
            </w:r>
          </w:p>
          <w:p w:rsidR="00944701" w:rsidRPr="00944701" w:rsidRDefault="002C6CB2" w:rsidP="002C6CB2">
            <w:pPr>
              <w:spacing w:before="120" w:after="0" w:line="264" w:lineRule="auto"/>
              <w:jc w:val="center"/>
              <w:rPr>
                <w:rFonts w:ascii="Times New Roman" w:hAnsi="Times New Roman"/>
                <w:sz w:val="24"/>
              </w:rPr>
            </w:pPr>
            <w:r w:rsidRPr="00944701">
              <w:rPr>
                <w:rFonts w:ascii="Times New Roman" w:hAnsi="Times New Roman"/>
                <w:sz w:val="24"/>
              </w:rPr>
              <w:t xml:space="preserve">A few blocks walk from </w:t>
            </w:r>
            <w:proofErr w:type="spellStart"/>
            <w:r w:rsidRPr="00944701">
              <w:rPr>
                <w:rFonts w:ascii="Times New Roman" w:hAnsi="Times New Roman"/>
                <w:sz w:val="24"/>
              </w:rPr>
              <w:t>Dupont</w:t>
            </w:r>
            <w:proofErr w:type="spellEnd"/>
            <w:r w:rsidRPr="00944701">
              <w:rPr>
                <w:rFonts w:ascii="Times New Roman" w:hAnsi="Times New Roman"/>
                <w:sz w:val="24"/>
              </w:rPr>
              <w:t xml:space="preserve"> Circle Metro station. Parking on nearby   Streets or at Colonial Garage</w:t>
            </w:r>
            <w:proofErr w:type="gramStart"/>
            <w:r w:rsidRPr="00944701">
              <w:rPr>
                <w:rFonts w:ascii="Times New Roman" w:hAnsi="Times New Roman"/>
                <w:sz w:val="24"/>
              </w:rPr>
              <w:t>,</w:t>
            </w:r>
            <w:r w:rsidR="005859FF" w:rsidRPr="00944701">
              <w:rPr>
                <w:rFonts w:ascii="Times New Roman" w:hAnsi="Times New Roman"/>
                <w:sz w:val="24"/>
              </w:rPr>
              <w:t>1616</w:t>
            </w:r>
            <w:proofErr w:type="gramEnd"/>
            <w:r w:rsidR="005859FF" w:rsidRPr="00944701">
              <w:rPr>
                <w:rFonts w:ascii="Times New Roman" w:hAnsi="Times New Roman"/>
                <w:sz w:val="24"/>
              </w:rPr>
              <w:t xml:space="preserve"> P St NW</w:t>
            </w:r>
            <w:r w:rsidRPr="00944701">
              <w:rPr>
                <w:rFonts w:ascii="Times New Roman" w:hAnsi="Times New Roman"/>
                <w:sz w:val="24"/>
              </w:rPr>
              <w:t>.</w:t>
            </w:r>
          </w:p>
          <w:p w:rsidR="00944701" w:rsidRPr="00944701" w:rsidRDefault="00944701" w:rsidP="002C6CB2">
            <w:pPr>
              <w:spacing w:before="120" w:after="0" w:line="264" w:lineRule="auto"/>
              <w:jc w:val="center"/>
              <w:rPr>
                <w:rFonts w:ascii="Times New Roman" w:hAnsi="Times New Roman"/>
                <w:sz w:val="24"/>
              </w:rPr>
            </w:pPr>
          </w:p>
          <w:p w:rsidR="00944701" w:rsidRPr="00944701" w:rsidRDefault="00944701" w:rsidP="00944701">
            <w:pPr>
              <w:spacing w:before="60" w:after="0" w:line="264" w:lineRule="auto"/>
              <w:jc w:val="center"/>
              <w:rPr>
                <w:rFonts w:ascii="Times New Roman" w:hAnsi="Times New Roman"/>
                <w:sz w:val="24"/>
              </w:rPr>
            </w:pPr>
            <w:r w:rsidRPr="00944701">
              <w:rPr>
                <w:rFonts w:ascii="Times New Roman" w:hAnsi="Times New Roman"/>
                <w:sz w:val="24"/>
              </w:rPr>
              <w:t xml:space="preserve">Full reception follows lectures and discussion. </w:t>
            </w:r>
          </w:p>
          <w:p w:rsidR="00944701" w:rsidRPr="00944701" w:rsidRDefault="00944701" w:rsidP="00944701">
            <w:pPr>
              <w:spacing w:after="0" w:line="264" w:lineRule="auto"/>
              <w:jc w:val="center"/>
              <w:rPr>
                <w:rFonts w:ascii="Times New Roman" w:hAnsi="Times New Roman"/>
                <w:sz w:val="24"/>
              </w:rPr>
            </w:pPr>
            <w:r w:rsidRPr="00944701">
              <w:rPr>
                <w:rFonts w:ascii="Times New Roman" w:hAnsi="Times New Roman"/>
                <w:sz w:val="24"/>
              </w:rPr>
              <w:t xml:space="preserve">This event made possible by the ongoing support of </w:t>
            </w:r>
          </w:p>
          <w:p w:rsidR="00944701" w:rsidRPr="00944701" w:rsidRDefault="00944701" w:rsidP="00944701">
            <w:pPr>
              <w:spacing w:after="0" w:line="264" w:lineRule="auto"/>
              <w:jc w:val="center"/>
              <w:rPr>
                <w:rFonts w:ascii="Times New Roman" w:hAnsi="Times New Roman"/>
                <w:sz w:val="24"/>
              </w:rPr>
            </w:pPr>
            <w:proofErr w:type="gramStart"/>
            <w:r w:rsidRPr="00944701">
              <w:rPr>
                <w:rFonts w:ascii="Times New Roman" w:hAnsi="Times New Roman"/>
                <w:sz w:val="24"/>
              </w:rPr>
              <w:t>the</w:t>
            </w:r>
            <w:proofErr w:type="gramEnd"/>
            <w:r w:rsidRPr="00944701">
              <w:rPr>
                <w:rFonts w:ascii="Times New Roman" w:hAnsi="Times New Roman"/>
                <w:sz w:val="24"/>
              </w:rPr>
              <w:t xml:space="preserve"> Heritage Trust.</w:t>
            </w:r>
          </w:p>
          <w:p w:rsidR="00944701" w:rsidRPr="00944701" w:rsidRDefault="00944701" w:rsidP="00944701">
            <w:pPr>
              <w:spacing w:after="0" w:line="264" w:lineRule="auto"/>
              <w:jc w:val="center"/>
              <w:rPr>
                <w:rFonts w:ascii="Times New Roman" w:hAnsi="Times New Roman"/>
                <w:sz w:val="24"/>
              </w:rPr>
            </w:pPr>
          </w:p>
          <w:p w:rsidR="00944701" w:rsidRPr="009D2C45" w:rsidRDefault="002C6CB2" w:rsidP="00944701">
            <w:pPr>
              <w:spacing w:after="0"/>
              <w:ind w:right="493"/>
              <w:jc w:val="center"/>
              <w:rPr>
                <w:color w:val="auto"/>
                <w:sz w:val="24"/>
              </w:rPr>
            </w:pPr>
            <w:r w:rsidRPr="00944701">
              <w:rPr>
                <w:rFonts w:ascii="Arial" w:eastAsiaTheme="minorHAnsi" w:hAnsi="Arial" w:cs="Arial"/>
                <w:color w:val="1A1A1A"/>
                <w:sz w:val="24"/>
                <w:szCs w:val="26"/>
              </w:rPr>
              <w:t xml:space="preserve"> </w:t>
            </w:r>
            <w:r w:rsidR="00944701" w:rsidRPr="00944701">
              <w:rPr>
                <w:rFonts w:ascii="Book Antiqua" w:hAnsi="Book Antiqua"/>
                <w:color w:val="auto"/>
                <w:sz w:val="24"/>
                <w:szCs w:val="20"/>
              </w:rPr>
              <w:t xml:space="preserve">More info: </w:t>
            </w:r>
            <w:hyperlink r:id="rId7" w:history="1">
              <w:r w:rsidR="00944701" w:rsidRPr="00944701">
                <w:rPr>
                  <w:rStyle w:val="Hyperlink"/>
                  <w:rFonts w:ascii="Book Antiqua" w:hAnsi="Book Antiqua"/>
                  <w:sz w:val="24"/>
                  <w:szCs w:val="20"/>
                </w:rPr>
                <w:t>http://washtheocon.org/events/</w:t>
              </w:r>
            </w:hyperlink>
            <w:r w:rsidR="00944701">
              <w:rPr>
                <w:color w:val="auto"/>
                <w:sz w:val="24"/>
              </w:rPr>
              <w:t xml:space="preserve"> </w:t>
            </w:r>
          </w:p>
          <w:p w:rsidR="004616DD" w:rsidRPr="00CA014A" w:rsidRDefault="002C6CB2" w:rsidP="002C6CB2">
            <w:pPr>
              <w:spacing w:before="120" w:after="0" w:line="264" w:lineRule="auto"/>
              <w:jc w:val="center"/>
            </w:pPr>
            <w:r>
              <w:rPr>
                <w:rFonts w:ascii="Times New Roman" w:hAnsi="Times New Roman"/>
              </w:rPr>
              <w:t xml:space="preserve"> </w:t>
            </w:r>
          </w:p>
        </w:tc>
      </w:tr>
      <w:tr w:rsidR="00BD745B">
        <w:tc>
          <w:tcPr>
            <w:tcW w:w="10440" w:type="dxa"/>
            <w:gridSpan w:val="2"/>
            <w:tcBorders>
              <w:top w:val="nil"/>
            </w:tcBorders>
          </w:tcPr>
          <w:p w:rsidR="00BD745B" w:rsidRPr="00884CFA" w:rsidRDefault="009D056E" w:rsidP="00884CFA">
            <w:pPr>
              <w:spacing w:before="120" w:after="120" w:line="240" w:lineRule="auto"/>
              <w:jc w:val="center"/>
              <w:rPr>
                <w:sz w:val="24"/>
              </w:rPr>
            </w:pPr>
            <w:r w:rsidRPr="00884CFA">
              <w:rPr>
                <w:rFonts w:ascii="Times New Roman" w:hAnsi="Times New Roman" w:cs="Times New Roman"/>
                <w:b/>
                <w:i/>
                <w:sz w:val="24"/>
                <w:szCs w:val="26"/>
              </w:rPr>
              <w:t xml:space="preserve">For more information or </w:t>
            </w:r>
            <w:r w:rsidR="00BD745B" w:rsidRPr="00884CFA">
              <w:rPr>
                <w:rFonts w:ascii="Times New Roman" w:hAnsi="Times New Roman" w:cs="Times New Roman"/>
                <w:b/>
                <w:i/>
                <w:sz w:val="24"/>
                <w:szCs w:val="26"/>
              </w:rPr>
              <w:t>To RSVP</w:t>
            </w:r>
            <w:r w:rsidR="00884CFA" w:rsidRPr="00884CFA">
              <w:rPr>
                <w:rFonts w:ascii="Times New Roman" w:hAnsi="Times New Roman" w:cs="Times New Roman"/>
                <w:b/>
                <w:i/>
                <w:sz w:val="24"/>
                <w:szCs w:val="26"/>
              </w:rPr>
              <w:t xml:space="preserve"> </w:t>
            </w:r>
            <w:r w:rsidR="00BD745B" w:rsidRPr="00884CFA">
              <w:rPr>
                <w:rFonts w:ascii="Times New Roman" w:hAnsi="Times New Roman" w:cs="Times New Roman"/>
                <w:b/>
                <w:i/>
                <w:sz w:val="24"/>
                <w:szCs w:val="26"/>
              </w:rPr>
              <w:t xml:space="preserve">contact </w:t>
            </w:r>
            <w:hyperlink r:id="rId8" w:history="1">
              <w:r w:rsidR="00BD745B" w:rsidRPr="00884CFA">
                <w:rPr>
                  <w:rStyle w:val="Hyperlink"/>
                  <w:rFonts w:ascii="Times New Roman" w:hAnsi="Times New Roman" w:cs="Times New Roman"/>
                  <w:b/>
                  <w:i/>
                  <w:sz w:val="24"/>
                  <w:szCs w:val="26"/>
                </w:rPr>
                <w:t>wtc@washtheocon.org</w:t>
              </w:r>
            </w:hyperlink>
            <w:r w:rsidR="00BD745B" w:rsidRPr="00884CFA">
              <w:rPr>
                <w:rFonts w:ascii="Times New Roman" w:hAnsi="Times New Roman" w:cs="Times New Roman"/>
                <w:b/>
                <w:i/>
                <w:sz w:val="24"/>
                <w:szCs w:val="26"/>
              </w:rPr>
              <w:t xml:space="preserve"> or call 202-832-2675</w:t>
            </w:r>
          </w:p>
        </w:tc>
      </w:tr>
    </w:tbl>
    <w:p w:rsidR="00E67A77" w:rsidRDefault="00E67A77" w:rsidP="008A46EE"/>
    <w:p w:rsidR="00E67A77" w:rsidRDefault="00E67A77" w:rsidP="008A46EE"/>
    <w:p w:rsidR="00E67A77" w:rsidRDefault="00E67A77" w:rsidP="008A46EE"/>
    <w:p w:rsidR="00E67A77" w:rsidRDefault="00E67A77" w:rsidP="008A46EE"/>
    <w:p w:rsidR="00E67A77" w:rsidRDefault="00E67A77" w:rsidP="008A46EE"/>
    <w:p w:rsidR="00E67A77" w:rsidRDefault="00E67A77" w:rsidP="008A46EE"/>
    <w:p w:rsidR="00E67A77" w:rsidRDefault="00E67A77" w:rsidP="008A46EE"/>
    <w:p w:rsidR="00E67A77" w:rsidRDefault="00E67A77" w:rsidP="008A46EE"/>
    <w:p w:rsidR="00E67A77" w:rsidRDefault="00E67A77" w:rsidP="008A46EE"/>
    <w:p w:rsidR="00E67A77" w:rsidRDefault="00E67A77" w:rsidP="008A46EE"/>
    <w:p w:rsidR="00E67A77" w:rsidRDefault="00E67A77" w:rsidP="008A46EE"/>
    <w:p w:rsidR="00E67A77" w:rsidRDefault="00E67A77" w:rsidP="008A46EE"/>
    <w:p w:rsidR="00E67A77" w:rsidRDefault="00E67A77" w:rsidP="008A46EE"/>
    <w:p w:rsidR="00E67A77" w:rsidRDefault="00E67A77" w:rsidP="008A46EE"/>
    <w:p w:rsidR="00E67A77" w:rsidRDefault="00E67A77" w:rsidP="008A46EE"/>
    <w:tbl>
      <w:tblPr>
        <w:tblStyle w:val="TableGrid"/>
        <w:tblpPr w:leftFromText="180" w:rightFromText="180" w:vertAnchor="page" w:horzAnchor="page" w:tblpX="1117" w:tblpY="1441"/>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5336"/>
        <w:gridCol w:w="4744"/>
      </w:tblGrid>
      <w:tr w:rsidR="00E67A77">
        <w:trPr>
          <w:trHeight w:val="4998"/>
        </w:trPr>
        <w:tc>
          <w:tcPr>
            <w:tcW w:w="5336" w:type="dxa"/>
          </w:tcPr>
          <w:p w:rsidR="00E67A77" w:rsidRPr="00F16E69" w:rsidRDefault="00E67A77" w:rsidP="00E67A77">
            <w:pPr>
              <w:spacing w:after="120" w:line="240" w:lineRule="auto"/>
              <w:jc w:val="center"/>
              <w:rPr>
                <w:color w:val="000090"/>
              </w:rPr>
            </w:pPr>
            <w:r w:rsidRPr="00F16E69">
              <w:rPr>
                <w:noProof/>
                <w:color w:val="000090"/>
              </w:rPr>
              <w:drawing>
                <wp:inline distT="0" distB="0" distL="0" distR="0">
                  <wp:extent cx="2760980" cy="881555"/>
                  <wp:effectExtent l="25400" t="0" r="7620" b="0"/>
                  <wp:docPr id="27" name="Picture 11" descr="WTC logo new horizontal bes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C logo new horizontal best 2.jpg"/>
                          <pic:cNvPicPr/>
                        </pic:nvPicPr>
                        <pic:blipFill>
                          <a:blip r:embed="rId9" cstate="print">
                            <a:grayscl/>
                          </a:blip>
                          <a:stretch>
                            <a:fillRect/>
                          </a:stretch>
                        </pic:blipFill>
                        <pic:spPr>
                          <a:xfrm>
                            <a:off x="0" y="0"/>
                            <a:ext cx="2763874" cy="882479"/>
                          </a:xfrm>
                          <a:prstGeom prst="rect">
                            <a:avLst/>
                          </a:prstGeom>
                        </pic:spPr>
                      </pic:pic>
                    </a:graphicData>
                  </a:graphic>
                </wp:inline>
              </w:drawing>
            </w:r>
          </w:p>
          <w:p w:rsidR="00E67A77" w:rsidRPr="009D2C45" w:rsidRDefault="00E67A77" w:rsidP="00E67A77">
            <w:pPr>
              <w:spacing w:after="0" w:line="240" w:lineRule="auto"/>
              <w:jc w:val="center"/>
              <w:rPr>
                <w:rFonts w:ascii="Book Antiqua" w:hAnsi="Book Antiqua"/>
                <w:b/>
                <w:color w:val="auto"/>
                <w:sz w:val="24"/>
              </w:rPr>
            </w:pPr>
            <w:r w:rsidRPr="009D2C45">
              <w:rPr>
                <w:rFonts w:ascii="Book Antiqua" w:hAnsi="Book Antiqua"/>
                <w:b/>
                <w:color w:val="auto"/>
                <w:sz w:val="24"/>
              </w:rPr>
              <w:t>415 Michigan Ave. NE, Suite 105</w:t>
            </w:r>
          </w:p>
          <w:p w:rsidR="00E67A77" w:rsidRPr="009D2C45" w:rsidRDefault="00E67A77" w:rsidP="00E67A77">
            <w:pPr>
              <w:spacing w:after="0" w:line="240" w:lineRule="auto"/>
              <w:ind w:left="86"/>
              <w:jc w:val="center"/>
              <w:rPr>
                <w:rFonts w:ascii="Book Antiqua" w:hAnsi="Book Antiqua"/>
                <w:b/>
                <w:color w:val="auto"/>
                <w:sz w:val="24"/>
              </w:rPr>
            </w:pPr>
            <w:r w:rsidRPr="009D2C45">
              <w:rPr>
                <w:rFonts w:ascii="Book Antiqua" w:hAnsi="Book Antiqua"/>
                <w:b/>
                <w:color w:val="auto"/>
                <w:sz w:val="24"/>
              </w:rPr>
              <w:t>Washington DC, 20017</w:t>
            </w:r>
          </w:p>
          <w:p w:rsidR="00E67A77" w:rsidRDefault="00E67A77" w:rsidP="00E67A77">
            <w:pPr>
              <w:spacing w:after="0"/>
              <w:ind w:right="493"/>
              <w:jc w:val="center"/>
              <w:rPr>
                <w:b/>
                <w:color w:val="000090"/>
              </w:rPr>
            </w:pPr>
          </w:p>
          <w:p w:rsidR="00E67A77" w:rsidRPr="00E67A77" w:rsidRDefault="00E67A77" w:rsidP="00E67A77">
            <w:pPr>
              <w:spacing w:after="0"/>
              <w:ind w:right="493"/>
              <w:jc w:val="center"/>
              <w:rPr>
                <w:rFonts w:ascii="Times New Roman" w:hAnsi="Times New Roman" w:cs="Times New Roman"/>
                <w:i/>
                <w:sz w:val="24"/>
              </w:rPr>
            </w:pPr>
            <w:bookmarkStart w:id="1" w:name="OLE_LINK1"/>
            <w:r w:rsidRPr="00E67A77">
              <w:rPr>
                <w:rFonts w:ascii="Times New Roman" w:hAnsi="Times New Roman" w:cs="Times New Roman"/>
                <w:i/>
                <w:sz w:val="24"/>
              </w:rPr>
              <w:t>Two experts in interreligious dialogue and the scholarship of their own religious traditions explore the timely iss</w:t>
            </w:r>
            <w:r w:rsidR="006D24EC">
              <w:rPr>
                <w:rFonts w:ascii="Times New Roman" w:hAnsi="Times New Roman" w:cs="Times New Roman"/>
                <w:i/>
                <w:sz w:val="24"/>
              </w:rPr>
              <w:t>ue of how religions co-exist and</w:t>
            </w:r>
            <w:r w:rsidRPr="00E67A77">
              <w:rPr>
                <w:rFonts w:ascii="Times New Roman" w:hAnsi="Times New Roman" w:cs="Times New Roman"/>
                <w:i/>
                <w:sz w:val="24"/>
              </w:rPr>
              <w:t xml:space="preserve"> thrive in a modern, pluralistic society. Dr. Sachedina and Fr. Madigan will explore resources within </w:t>
            </w:r>
            <w:r>
              <w:rPr>
                <w:rFonts w:ascii="Times New Roman" w:hAnsi="Times New Roman" w:cs="Times New Roman"/>
                <w:i/>
                <w:sz w:val="24"/>
              </w:rPr>
              <w:t xml:space="preserve">Islam and </w:t>
            </w:r>
            <w:r w:rsidRPr="00E67A77">
              <w:rPr>
                <w:rFonts w:ascii="Times New Roman" w:hAnsi="Times New Roman" w:cs="Times New Roman"/>
                <w:i/>
                <w:sz w:val="24"/>
              </w:rPr>
              <w:t>Christianity</w:t>
            </w:r>
            <w:r>
              <w:rPr>
                <w:rFonts w:ascii="Times New Roman" w:hAnsi="Times New Roman" w:cs="Times New Roman"/>
                <w:i/>
                <w:sz w:val="24"/>
              </w:rPr>
              <w:t xml:space="preserve"> to address</w:t>
            </w:r>
            <w:r w:rsidRPr="00E67A77">
              <w:rPr>
                <w:rFonts w:ascii="Times New Roman" w:hAnsi="Times New Roman" w:cs="Times New Roman"/>
                <w:i/>
                <w:sz w:val="24"/>
              </w:rPr>
              <w:t xml:space="preserve"> the faithful engagement of religious followers and leaders with other religions </w:t>
            </w:r>
            <w:r>
              <w:rPr>
                <w:rFonts w:ascii="Times New Roman" w:hAnsi="Times New Roman" w:cs="Times New Roman"/>
                <w:i/>
                <w:sz w:val="24"/>
              </w:rPr>
              <w:t xml:space="preserve">in the wider pursuit of contributing to civil society and the common good. </w:t>
            </w:r>
          </w:p>
          <w:bookmarkEnd w:id="1"/>
          <w:p w:rsidR="00E67A77" w:rsidRDefault="00E67A77" w:rsidP="00E67A77">
            <w:pPr>
              <w:spacing w:after="0"/>
              <w:ind w:right="493"/>
              <w:jc w:val="center"/>
              <w:rPr>
                <w:color w:val="000090"/>
              </w:rPr>
            </w:pPr>
          </w:p>
          <w:p w:rsidR="00E67A77" w:rsidRPr="009D2C45" w:rsidRDefault="00E67A77" w:rsidP="00E67A77">
            <w:pPr>
              <w:spacing w:after="0"/>
              <w:ind w:right="493"/>
              <w:jc w:val="center"/>
              <w:rPr>
                <w:color w:val="auto"/>
                <w:sz w:val="24"/>
              </w:rPr>
            </w:pPr>
            <w:r>
              <w:rPr>
                <w:rFonts w:ascii="Book Antiqua" w:hAnsi="Book Antiqua"/>
                <w:color w:val="auto"/>
                <w:sz w:val="24"/>
                <w:szCs w:val="20"/>
              </w:rPr>
              <w:t>More info</w:t>
            </w:r>
            <w:r w:rsidRPr="00F03462">
              <w:rPr>
                <w:rFonts w:ascii="Book Antiqua" w:hAnsi="Book Antiqua"/>
                <w:color w:val="auto"/>
                <w:sz w:val="24"/>
                <w:szCs w:val="20"/>
              </w:rPr>
              <w:t xml:space="preserve">: </w:t>
            </w:r>
            <w:hyperlink r:id="rId10" w:history="1">
              <w:r w:rsidR="00F03462" w:rsidRPr="0033191F">
                <w:rPr>
                  <w:rStyle w:val="Hyperlink"/>
                  <w:rFonts w:ascii="Book Antiqua" w:hAnsi="Book Antiqua"/>
                  <w:szCs w:val="20"/>
                </w:rPr>
                <w:t>http://washtheocon.org/events/</w:t>
              </w:r>
            </w:hyperlink>
            <w:r w:rsidR="00F03462">
              <w:rPr>
                <w:color w:val="auto"/>
                <w:sz w:val="24"/>
              </w:rPr>
              <w:t xml:space="preserve"> </w:t>
            </w:r>
          </w:p>
          <w:p w:rsidR="00E67A77" w:rsidRPr="00F16E69" w:rsidRDefault="00E67A77" w:rsidP="00E67A77">
            <w:pPr>
              <w:spacing w:after="0"/>
              <w:ind w:right="673"/>
              <w:jc w:val="center"/>
              <w:rPr>
                <w:color w:val="000090"/>
              </w:rPr>
            </w:pPr>
          </w:p>
        </w:tc>
        <w:tc>
          <w:tcPr>
            <w:tcW w:w="4744" w:type="dxa"/>
          </w:tcPr>
          <w:p w:rsidR="00E67A77" w:rsidRPr="00F16E69" w:rsidRDefault="00E67A77" w:rsidP="00E67A77">
            <w:pPr>
              <w:spacing w:after="0"/>
              <w:rPr>
                <w:color w:val="000090"/>
              </w:rPr>
            </w:pPr>
          </w:p>
        </w:tc>
      </w:tr>
    </w:tbl>
    <w:p w:rsidR="00982446" w:rsidRDefault="00982446" w:rsidP="008A46EE"/>
    <w:sectPr w:rsidR="00982446" w:rsidSect="004E39F3">
      <w:pgSz w:w="12240" w:h="15840"/>
      <w:pgMar w:top="1008" w:right="1008" w:bottom="1008" w:left="1008"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compat/>
  <w:rsids>
    <w:rsidRoot w:val="000D31E0"/>
    <w:rsid w:val="000076BF"/>
    <w:rsid w:val="000211B4"/>
    <w:rsid w:val="000339B1"/>
    <w:rsid w:val="0003722E"/>
    <w:rsid w:val="00046AD3"/>
    <w:rsid w:val="00063556"/>
    <w:rsid w:val="00083A47"/>
    <w:rsid w:val="000851E5"/>
    <w:rsid w:val="00093A0F"/>
    <w:rsid w:val="000A7635"/>
    <w:rsid w:val="000D31E0"/>
    <w:rsid w:val="001500F7"/>
    <w:rsid w:val="00180A3F"/>
    <w:rsid w:val="00184031"/>
    <w:rsid w:val="00184B69"/>
    <w:rsid w:val="00191A3A"/>
    <w:rsid w:val="002C1607"/>
    <w:rsid w:val="002C3216"/>
    <w:rsid w:val="002C6CB2"/>
    <w:rsid w:val="003109A3"/>
    <w:rsid w:val="00315317"/>
    <w:rsid w:val="00367183"/>
    <w:rsid w:val="0037476E"/>
    <w:rsid w:val="003B5480"/>
    <w:rsid w:val="003C51CA"/>
    <w:rsid w:val="003E383B"/>
    <w:rsid w:val="003E720F"/>
    <w:rsid w:val="003F5549"/>
    <w:rsid w:val="0042224F"/>
    <w:rsid w:val="00433620"/>
    <w:rsid w:val="004616DD"/>
    <w:rsid w:val="0047440B"/>
    <w:rsid w:val="004D5B8C"/>
    <w:rsid w:val="004E34EF"/>
    <w:rsid w:val="004E39F3"/>
    <w:rsid w:val="005016B6"/>
    <w:rsid w:val="00571095"/>
    <w:rsid w:val="005741D4"/>
    <w:rsid w:val="005859FF"/>
    <w:rsid w:val="005A2371"/>
    <w:rsid w:val="005B3074"/>
    <w:rsid w:val="005B6D1F"/>
    <w:rsid w:val="005E1362"/>
    <w:rsid w:val="00613409"/>
    <w:rsid w:val="00614172"/>
    <w:rsid w:val="0065349B"/>
    <w:rsid w:val="0067740B"/>
    <w:rsid w:val="006B5EA6"/>
    <w:rsid w:val="006D24EC"/>
    <w:rsid w:val="0070142B"/>
    <w:rsid w:val="00707549"/>
    <w:rsid w:val="00712253"/>
    <w:rsid w:val="00744CFF"/>
    <w:rsid w:val="0075367E"/>
    <w:rsid w:val="0076050A"/>
    <w:rsid w:val="007A4C2D"/>
    <w:rsid w:val="007A7104"/>
    <w:rsid w:val="008003E3"/>
    <w:rsid w:val="008555E1"/>
    <w:rsid w:val="00862E8B"/>
    <w:rsid w:val="00884CFA"/>
    <w:rsid w:val="008A46EE"/>
    <w:rsid w:val="008B163F"/>
    <w:rsid w:val="0091331F"/>
    <w:rsid w:val="00934DDE"/>
    <w:rsid w:val="00944701"/>
    <w:rsid w:val="0095530E"/>
    <w:rsid w:val="00956722"/>
    <w:rsid w:val="00982446"/>
    <w:rsid w:val="009D056E"/>
    <w:rsid w:val="009D1DC9"/>
    <w:rsid w:val="00A1586F"/>
    <w:rsid w:val="00A17BD3"/>
    <w:rsid w:val="00A23C8D"/>
    <w:rsid w:val="00A7489C"/>
    <w:rsid w:val="00AB233F"/>
    <w:rsid w:val="00AE1555"/>
    <w:rsid w:val="00AE16F9"/>
    <w:rsid w:val="00B002AF"/>
    <w:rsid w:val="00B127B5"/>
    <w:rsid w:val="00B12E89"/>
    <w:rsid w:val="00B4283C"/>
    <w:rsid w:val="00B85878"/>
    <w:rsid w:val="00B8799B"/>
    <w:rsid w:val="00B93CC4"/>
    <w:rsid w:val="00BC6ED5"/>
    <w:rsid w:val="00BD05D2"/>
    <w:rsid w:val="00BD745B"/>
    <w:rsid w:val="00C37A7D"/>
    <w:rsid w:val="00C416A6"/>
    <w:rsid w:val="00C47740"/>
    <w:rsid w:val="00C74D61"/>
    <w:rsid w:val="00CA014A"/>
    <w:rsid w:val="00CA2D6A"/>
    <w:rsid w:val="00CB1E5C"/>
    <w:rsid w:val="00D17120"/>
    <w:rsid w:val="00D24F52"/>
    <w:rsid w:val="00D43C9B"/>
    <w:rsid w:val="00D46340"/>
    <w:rsid w:val="00D844FE"/>
    <w:rsid w:val="00DA0FBE"/>
    <w:rsid w:val="00DA3047"/>
    <w:rsid w:val="00DF5455"/>
    <w:rsid w:val="00E52A0C"/>
    <w:rsid w:val="00E60AFB"/>
    <w:rsid w:val="00E65DD4"/>
    <w:rsid w:val="00E67A77"/>
    <w:rsid w:val="00EE0962"/>
    <w:rsid w:val="00F03462"/>
    <w:rsid w:val="00F05270"/>
    <w:rsid w:val="00F07038"/>
    <w:rsid w:val="00F1461E"/>
    <w:rsid w:val="00F16D90"/>
    <w:rsid w:val="00F21B7D"/>
    <w:rsid w:val="00F50DB9"/>
    <w:rsid w:val="00F618D5"/>
    <w:rsid w:val="00F94E65"/>
    <w:rsid w:val="00FC05C7"/>
    <w:rsid w:val="00FE3D87"/>
    <w:rsid w:val="00FF36FD"/>
    <w:rsid w:val="00FF7BA1"/>
  </w:rsids>
  <m:mathPr>
    <m:mathFont m:val="Book Antiqua"/>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1E0"/>
    <w:pPr>
      <w:spacing w:after="160" w:line="259" w:lineRule="auto"/>
    </w:pPr>
    <w:rPr>
      <w:rFonts w:ascii="Calibri" w:eastAsia="Calibri" w:hAnsi="Calibri" w:cs="Calibri"/>
      <w:color w:val="00000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E94B5E"/>
    <w:rPr>
      <w:rFonts w:ascii="Lucida Grande" w:hAnsi="Lucida Grande"/>
      <w:sz w:val="18"/>
      <w:szCs w:val="18"/>
    </w:rPr>
  </w:style>
  <w:style w:type="character" w:customStyle="1" w:styleId="BalloonTextChar">
    <w:name w:val="Balloon Text Char"/>
    <w:basedOn w:val="DefaultParagraphFont"/>
    <w:link w:val="BalloonText"/>
    <w:uiPriority w:val="99"/>
    <w:semiHidden/>
    <w:rsid w:val="00E94B5E"/>
    <w:rPr>
      <w:rFonts w:ascii="Lucida Grande" w:hAnsi="Lucida Grande"/>
      <w:sz w:val="18"/>
      <w:szCs w:val="18"/>
    </w:rPr>
  </w:style>
  <w:style w:type="table" w:styleId="TableGrid">
    <w:name w:val="Table Grid"/>
    <w:basedOn w:val="TableNormal"/>
    <w:uiPriority w:val="59"/>
    <w:rsid w:val="000D31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D745B"/>
    <w:rPr>
      <w:color w:val="0000FF" w:themeColor="hyperlink"/>
      <w:u w:val="single"/>
    </w:rPr>
  </w:style>
  <w:style w:type="character" w:styleId="FollowedHyperlink">
    <w:name w:val="FollowedHyperlink"/>
    <w:basedOn w:val="DefaultParagraphFont"/>
    <w:uiPriority w:val="99"/>
    <w:semiHidden/>
    <w:unhideWhenUsed/>
    <w:rsid w:val="00E67A7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hyperlink" Target="http://washtheocon.org/events/" TargetMode="External"/><Relationship Id="rId8" Type="http://schemas.openxmlformats.org/officeDocument/2006/relationships/hyperlink" Target="mailto:wtc@washtheocon.org" TargetMode="External"/><Relationship Id="rId9" Type="http://schemas.openxmlformats.org/officeDocument/2006/relationships/image" Target="media/image4.png"/><Relationship Id="rId10" Type="http://schemas.openxmlformats.org/officeDocument/2006/relationships/hyperlink" Target="http://washtheocon.org/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208</Words>
  <Characters>1187</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wtc</dc:creator>
  <cp:keywords/>
  <dc:description/>
  <cp:lastModifiedBy>larry golemon</cp:lastModifiedBy>
  <cp:revision>2</cp:revision>
  <cp:lastPrinted>2017-01-22T22:51:00Z</cp:lastPrinted>
  <dcterms:created xsi:type="dcterms:W3CDTF">2017-01-22T22:55:00Z</dcterms:created>
  <dcterms:modified xsi:type="dcterms:W3CDTF">2017-01-22T22:55:00Z</dcterms:modified>
</cp:coreProperties>
</file>