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tblPr>
      <w:tblGrid>
        <w:gridCol w:w="3168"/>
        <w:gridCol w:w="7272"/>
      </w:tblGrid>
      <w:tr w:rsidR="000D31E0">
        <w:trPr>
          <w:trHeight w:val="2070"/>
        </w:trPr>
        <w:tc>
          <w:tcPr>
            <w:tcW w:w="3168" w:type="dxa"/>
            <w:tcBorders>
              <w:bottom w:val="nil"/>
            </w:tcBorders>
          </w:tcPr>
          <w:p w:rsidR="000D31E0" w:rsidRPr="00944467" w:rsidRDefault="00944467" w:rsidP="0038472B">
            <w:pPr>
              <w:spacing w:before="360" w:after="120" w:line="288" w:lineRule="auto"/>
              <w:jc w:val="center"/>
              <w:rPr>
                <w:sz w:val="28"/>
              </w:rPr>
            </w:pPr>
            <w:r w:rsidRPr="00944467">
              <w:rPr>
                <w:rFonts w:ascii="Times New Roman" w:eastAsia="Times New Roman" w:hAnsi="Times New Roman" w:cs="Times New Roman"/>
                <w:b/>
                <w:color w:val="3C3E95"/>
                <w:sz w:val="28"/>
                <w:szCs w:val="44"/>
              </w:rPr>
              <w:t xml:space="preserve">Ecumenism Award Worship for </w:t>
            </w:r>
            <w:r w:rsidR="00B31BD7">
              <w:rPr>
                <w:rFonts w:ascii="Times New Roman" w:eastAsia="Times New Roman" w:hAnsi="Times New Roman" w:cs="Times New Roman"/>
                <w:b/>
                <w:color w:val="3C3E95"/>
                <w:sz w:val="28"/>
                <w:szCs w:val="44"/>
              </w:rPr>
              <w:t xml:space="preserve">Christian </w:t>
            </w:r>
            <w:r w:rsidRPr="00944467">
              <w:rPr>
                <w:rFonts w:ascii="Times New Roman" w:eastAsia="Times New Roman" w:hAnsi="Times New Roman" w:cs="Times New Roman"/>
                <w:b/>
                <w:color w:val="3C3E95"/>
                <w:sz w:val="28"/>
                <w:szCs w:val="44"/>
              </w:rPr>
              <w:t>Unity and Figel Address</w:t>
            </w:r>
            <w:r w:rsidRPr="00944467">
              <w:rPr>
                <w:sz w:val="28"/>
              </w:rPr>
              <w:t xml:space="preserve"> </w:t>
            </w:r>
          </w:p>
        </w:tc>
        <w:tc>
          <w:tcPr>
            <w:tcW w:w="7272" w:type="dxa"/>
            <w:tcBorders>
              <w:bottom w:val="nil"/>
            </w:tcBorders>
          </w:tcPr>
          <w:p w:rsidR="000D31E0" w:rsidRDefault="000D31E0" w:rsidP="004E39F3">
            <w:pPr>
              <w:jc w:val="center"/>
            </w:pPr>
            <w:r>
              <w:rPr>
                <w:noProof/>
              </w:rPr>
              <w:drawing>
                <wp:inline distT="0" distB="0" distL="0" distR="0">
                  <wp:extent cx="3419153" cy="1196340"/>
                  <wp:effectExtent l="25400" t="0" r="9847" b="0"/>
                  <wp:docPr id="3" name="" descr="WTC_logo_RGB_Hor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C_logo_RGB_Hor Small.jpg"/>
                          <pic:cNvPicPr/>
                        </pic:nvPicPr>
                        <pic:blipFill>
                          <a:blip r:embed="rId4" cstate="print">
                            <a:lum contrast="20000"/>
                          </a:blip>
                          <a:stretch>
                            <a:fillRect/>
                          </a:stretch>
                        </pic:blipFill>
                        <pic:spPr>
                          <a:xfrm>
                            <a:off x="0" y="0"/>
                            <a:ext cx="3417243" cy="1195672"/>
                          </a:xfrm>
                          <a:prstGeom prst="rect">
                            <a:avLst/>
                          </a:prstGeom>
                        </pic:spPr>
                      </pic:pic>
                    </a:graphicData>
                  </a:graphic>
                </wp:inline>
              </w:drawing>
            </w:r>
          </w:p>
        </w:tc>
      </w:tr>
      <w:tr w:rsidR="000D31E0">
        <w:trPr>
          <w:trHeight w:val="1962"/>
        </w:trPr>
        <w:tc>
          <w:tcPr>
            <w:tcW w:w="3168" w:type="dxa"/>
            <w:tcBorders>
              <w:top w:val="nil"/>
              <w:bottom w:val="nil"/>
            </w:tcBorders>
            <w:shd w:val="clear" w:color="auto" w:fill="9EF1F4"/>
          </w:tcPr>
          <w:p w:rsidR="00F50DB9" w:rsidRDefault="0003722E" w:rsidP="00DC4666">
            <w:pPr>
              <w:spacing w:before="240" w:after="0"/>
              <w:jc w:val="center"/>
              <w:rPr>
                <w:rFonts w:ascii="Times New Roman" w:hAnsi="Times New Roman" w:cs="Times New Roman"/>
                <w:b/>
              </w:rPr>
            </w:pPr>
            <w:r>
              <w:rPr>
                <w:rFonts w:ascii="Times New Roman" w:hAnsi="Times New Roman" w:cs="Times New Roman"/>
                <w:b/>
              </w:rPr>
              <w:t>Thursday, February 9</w:t>
            </w:r>
          </w:p>
          <w:p w:rsidR="00DC4666" w:rsidRDefault="0003722E" w:rsidP="00CA014A">
            <w:pPr>
              <w:spacing w:after="60"/>
              <w:jc w:val="center"/>
              <w:rPr>
                <w:rFonts w:ascii="Times New Roman" w:hAnsi="Times New Roman" w:cs="Times New Roman"/>
                <w:b/>
              </w:rPr>
            </w:pPr>
            <w:r>
              <w:rPr>
                <w:rFonts w:ascii="Times New Roman" w:hAnsi="Times New Roman" w:cs="Times New Roman"/>
                <w:b/>
              </w:rPr>
              <w:t>6:00</w:t>
            </w:r>
            <w:r w:rsidR="00B8799B">
              <w:rPr>
                <w:rFonts w:ascii="Times New Roman" w:hAnsi="Times New Roman" w:cs="Times New Roman"/>
                <w:b/>
              </w:rPr>
              <w:t>-9:0</w:t>
            </w:r>
            <w:r w:rsidR="000D31E0">
              <w:rPr>
                <w:rFonts w:ascii="Times New Roman" w:hAnsi="Times New Roman" w:cs="Times New Roman"/>
                <w:b/>
              </w:rPr>
              <w:t>0</w:t>
            </w:r>
            <w:r w:rsidR="00571095">
              <w:rPr>
                <w:rFonts w:ascii="Times New Roman" w:hAnsi="Times New Roman" w:cs="Times New Roman"/>
                <w:b/>
              </w:rPr>
              <w:t xml:space="preserve"> pm</w:t>
            </w:r>
          </w:p>
          <w:p w:rsidR="000D31E0" w:rsidRDefault="000D31E0" w:rsidP="00CA014A">
            <w:pPr>
              <w:spacing w:after="60"/>
              <w:jc w:val="center"/>
              <w:rPr>
                <w:rFonts w:ascii="Times New Roman" w:hAnsi="Times New Roman" w:cs="Times New Roman"/>
                <w:b/>
              </w:rPr>
            </w:pPr>
          </w:p>
          <w:p w:rsidR="008555E1" w:rsidRDefault="00A23C8D" w:rsidP="00BD745B">
            <w:pPr>
              <w:spacing w:after="0"/>
              <w:jc w:val="center"/>
              <w:rPr>
                <w:rFonts w:ascii="Times New Roman" w:hAnsi="Times New Roman" w:cs="Times New Roman"/>
                <w:b/>
              </w:rPr>
            </w:pPr>
            <w:r>
              <w:rPr>
                <w:rFonts w:ascii="Times New Roman" w:hAnsi="Times New Roman" w:cs="Times New Roman"/>
                <w:b/>
                <w:noProof/>
              </w:rPr>
              <w:drawing>
                <wp:inline distT="0" distB="0" distL="0" distR="0">
                  <wp:extent cx="1381307" cy="1501140"/>
                  <wp:effectExtent l="25400" t="0" r="0" b="0"/>
                  <wp:docPr id="2" name="Picture 1" descr="Dominicans and guests 2 2014 crop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inicans and guests 2 2014 crop copy 2.jpg"/>
                          <pic:cNvPicPr/>
                        </pic:nvPicPr>
                        <pic:blipFill>
                          <a:blip r:embed="rId5">
                            <a:lum bright="-7000" contrast="4000"/>
                          </a:blip>
                          <a:srcRect l="4932" r="9863"/>
                          <a:stretch>
                            <a:fillRect/>
                          </a:stretch>
                        </pic:blipFill>
                        <pic:spPr>
                          <a:xfrm>
                            <a:off x="0" y="0"/>
                            <a:ext cx="1381307" cy="1501140"/>
                          </a:xfrm>
                          <a:prstGeom prst="rect">
                            <a:avLst/>
                          </a:prstGeom>
                        </pic:spPr>
                      </pic:pic>
                    </a:graphicData>
                  </a:graphic>
                </wp:inline>
              </w:drawing>
            </w:r>
          </w:p>
          <w:p w:rsidR="00783076" w:rsidRDefault="00944467" w:rsidP="00944467">
            <w:pPr>
              <w:spacing w:before="120" w:after="0"/>
              <w:jc w:val="center"/>
              <w:rPr>
                <w:rFonts w:ascii="Times New Roman" w:hAnsi="Times New Roman" w:cs="Times New Roman"/>
                <w:b/>
              </w:rPr>
            </w:pPr>
            <w:r>
              <w:rPr>
                <w:rFonts w:ascii="Times New Roman" w:hAnsi="Times New Roman" w:cs="Times New Roman"/>
                <w:b/>
              </w:rPr>
              <w:t>Fr. John Erickson</w:t>
            </w:r>
          </w:p>
          <w:p w:rsidR="000D31E0" w:rsidRPr="00944467" w:rsidRDefault="00783076" w:rsidP="00944467">
            <w:pPr>
              <w:spacing w:before="120" w:after="0"/>
              <w:jc w:val="center"/>
              <w:rPr>
                <w:rFonts w:ascii="Times New Roman" w:hAnsi="Times New Roman" w:cs="Times New Roman"/>
                <w:b/>
              </w:rPr>
            </w:pPr>
            <w:r w:rsidRPr="0038472B">
              <w:rPr>
                <w:rFonts w:ascii="Times New Roman" w:eastAsia="Times New Roman" w:hAnsi="Times New Roman" w:cs="Times New Roman"/>
                <w:i/>
                <w:sz w:val="20"/>
                <w:szCs w:val="26"/>
              </w:rPr>
              <w:t xml:space="preserve">Reception follows. No charge for this event thanks to a </w:t>
            </w:r>
            <w:r>
              <w:rPr>
                <w:rFonts w:ascii="Times New Roman" w:eastAsia="Times New Roman" w:hAnsi="Times New Roman" w:cs="Times New Roman"/>
                <w:i/>
                <w:sz w:val="20"/>
                <w:szCs w:val="26"/>
              </w:rPr>
              <w:t xml:space="preserve">sustaining   </w:t>
            </w:r>
            <w:r w:rsidRPr="0038472B">
              <w:rPr>
                <w:rFonts w:ascii="Times New Roman" w:eastAsia="Times New Roman" w:hAnsi="Times New Roman" w:cs="Times New Roman"/>
                <w:i/>
                <w:sz w:val="20"/>
                <w:szCs w:val="26"/>
              </w:rPr>
              <w:t>gift from Jack Figel</w:t>
            </w:r>
          </w:p>
        </w:tc>
        <w:tc>
          <w:tcPr>
            <w:tcW w:w="7272" w:type="dxa"/>
            <w:tcBorders>
              <w:top w:val="nil"/>
              <w:bottom w:val="nil"/>
            </w:tcBorders>
            <w:shd w:val="clear" w:color="auto" w:fill="9EF1F4"/>
          </w:tcPr>
          <w:p w:rsidR="00944467" w:rsidRPr="00944467" w:rsidRDefault="00944467" w:rsidP="00DC4666">
            <w:pPr>
              <w:spacing w:before="240" w:after="0"/>
              <w:ind w:left="58" w:right="475"/>
              <w:jc w:val="center"/>
              <w:rPr>
                <w:rFonts w:ascii="Times New Roman" w:eastAsia="Times New Roman" w:hAnsi="Times New Roman" w:cs="Times New Roman"/>
                <w:b/>
                <w:i/>
                <w:sz w:val="24"/>
                <w:szCs w:val="26"/>
              </w:rPr>
            </w:pPr>
            <w:r>
              <w:rPr>
                <w:rFonts w:ascii="Times New Roman" w:eastAsia="Times New Roman" w:hAnsi="Times New Roman" w:cs="Times New Roman"/>
                <w:b/>
                <w:i/>
                <w:sz w:val="24"/>
                <w:szCs w:val="26"/>
              </w:rPr>
              <w:t>You are Invited to this Annual Event</w:t>
            </w:r>
          </w:p>
          <w:p w:rsidR="00783076" w:rsidRDefault="00B8799B" w:rsidP="00B31BD7">
            <w:pPr>
              <w:spacing w:before="120" w:after="0"/>
              <w:ind w:left="58" w:right="475"/>
              <w:jc w:val="center"/>
              <w:rPr>
                <w:rFonts w:ascii="Times New Roman" w:eastAsia="Times New Roman" w:hAnsi="Times New Roman" w:cs="Times New Roman"/>
                <w:b/>
                <w:sz w:val="26"/>
                <w:szCs w:val="26"/>
              </w:rPr>
            </w:pPr>
            <w:bookmarkStart w:id="0" w:name="OLE_LINK3"/>
            <w:r w:rsidRPr="004E39F3">
              <w:rPr>
                <w:rFonts w:ascii="Times New Roman" w:eastAsia="Times New Roman" w:hAnsi="Times New Roman" w:cs="Times New Roman"/>
                <w:b/>
                <w:sz w:val="24"/>
                <w:szCs w:val="26"/>
              </w:rPr>
              <w:t xml:space="preserve">Prayer </w:t>
            </w:r>
            <w:r w:rsidR="00B002AF" w:rsidRPr="004E39F3">
              <w:rPr>
                <w:rFonts w:ascii="Times New Roman" w:eastAsia="Times New Roman" w:hAnsi="Times New Roman" w:cs="Times New Roman"/>
                <w:b/>
                <w:sz w:val="24"/>
                <w:szCs w:val="26"/>
              </w:rPr>
              <w:t>Service for Christian Unity</w:t>
            </w:r>
            <w:r w:rsidRPr="004E39F3">
              <w:rPr>
                <w:rFonts w:ascii="Times New Roman" w:eastAsia="Times New Roman" w:hAnsi="Times New Roman" w:cs="Times New Roman"/>
                <w:b/>
                <w:sz w:val="24"/>
                <w:szCs w:val="26"/>
              </w:rPr>
              <w:t xml:space="preserve">, </w:t>
            </w:r>
            <w:r w:rsidR="00B31BD7">
              <w:rPr>
                <w:rFonts w:ascii="Times New Roman" w:eastAsia="Times New Roman" w:hAnsi="Times New Roman" w:cs="Times New Roman"/>
                <w:b/>
                <w:sz w:val="24"/>
                <w:szCs w:val="26"/>
              </w:rPr>
              <w:t xml:space="preserve">WTC </w:t>
            </w:r>
            <w:r w:rsidRPr="004E39F3">
              <w:rPr>
                <w:rFonts w:ascii="Times New Roman" w:eastAsia="Times New Roman" w:hAnsi="Times New Roman" w:cs="Times New Roman"/>
                <w:b/>
                <w:sz w:val="24"/>
                <w:szCs w:val="26"/>
              </w:rPr>
              <w:t>Ecumenism Award,</w:t>
            </w:r>
            <w:r w:rsidR="00B002AF" w:rsidRPr="004E39F3">
              <w:rPr>
                <w:rFonts w:ascii="Times New Roman" w:eastAsia="Times New Roman" w:hAnsi="Times New Roman" w:cs="Times New Roman"/>
                <w:b/>
                <w:sz w:val="24"/>
                <w:szCs w:val="26"/>
              </w:rPr>
              <w:t xml:space="preserve"> </w:t>
            </w:r>
            <w:r w:rsidR="00862E8B" w:rsidRPr="004E39F3">
              <w:rPr>
                <w:rFonts w:ascii="Times New Roman" w:eastAsia="Times New Roman" w:hAnsi="Times New Roman" w:cs="Times New Roman"/>
                <w:b/>
                <w:sz w:val="24"/>
                <w:szCs w:val="26"/>
              </w:rPr>
              <w:t>and</w:t>
            </w:r>
            <w:r w:rsidR="00B31BD7">
              <w:rPr>
                <w:rFonts w:ascii="Times New Roman" w:eastAsia="Times New Roman" w:hAnsi="Times New Roman" w:cs="Times New Roman"/>
                <w:b/>
                <w:sz w:val="24"/>
                <w:szCs w:val="26"/>
              </w:rPr>
              <w:t xml:space="preserve"> the </w:t>
            </w:r>
            <w:r w:rsidR="00B002AF" w:rsidRPr="00884CFA">
              <w:rPr>
                <w:rFonts w:ascii="Times New Roman" w:eastAsia="Times New Roman" w:hAnsi="Times New Roman" w:cs="Times New Roman"/>
                <w:b/>
                <w:sz w:val="26"/>
                <w:szCs w:val="26"/>
              </w:rPr>
              <w:t>9th Annual Figel Address on Ecumenism</w:t>
            </w:r>
          </w:p>
          <w:p w:rsidR="00E52A0C" w:rsidRPr="00944467" w:rsidRDefault="00CB1E5C" w:rsidP="00783076">
            <w:pPr>
              <w:spacing w:before="240" w:after="0"/>
              <w:ind w:left="58" w:right="475"/>
              <w:jc w:val="center"/>
              <w:rPr>
                <w:rFonts w:ascii="Times New Roman" w:eastAsia="Times New Roman" w:hAnsi="Times New Roman" w:cs="Times New Roman"/>
                <w:b/>
                <w:i/>
                <w:sz w:val="28"/>
                <w:szCs w:val="26"/>
              </w:rPr>
            </w:pPr>
            <w:r w:rsidRPr="00944467">
              <w:rPr>
                <w:rFonts w:ascii="Times New Roman" w:eastAsia="Times New Roman" w:hAnsi="Times New Roman" w:cs="Times New Roman"/>
                <w:b/>
                <w:i/>
                <w:sz w:val="28"/>
                <w:szCs w:val="26"/>
              </w:rPr>
              <w:t>“</w:t>
            </w:r>
            <w:r w:rsidR="004E39F3" w:rsidRPr="00944467">
              <w:rPr>
                <w:rFonts w:ascii="Times New Roman" w:eastAsia="Times New Roman" w:hAnsi="Times New Roman" w:cs="Times New Roman"/>
                <w:b/>
                <w:i/>
                <w:sz w:val="28"/>
                <w:szCs w:val="26"/>
              </w:rPr>
              <w:t>What Divides, What Unites</w:t>
            </w:r>
            <w:r w:rsidR="00E52A0C" w:rsidRPr="00944467">
              <w:rPr>
                <w:rFonts w:ascii="Times New Roman" w:eastAsia="Times New Roman" w:hAnsi="Times New Roman" w:cs="Times New Roman"/>
                <w:b/>
                <w:i/>
                <w:sz w:val="28"/>
                <w:szCs w:val="26"/>
              </w:rPr>
              <w:t>?</w:t>
            </w:r>
          </w:p>
          <w:p w:rsidR="00783076" w:rsidRDefault="004E39F3" w:rsidP="004E39F3">
            <w:pPr>
              <w:spacing w:after="0"/>
              <w:ind w:left="58" w:right="475"/>
              <w:jc w:val="center"/>
              <w:rPr>
                <w:rFonts w:ascii="Times New Roman" w:eastAsia="Times New Roman" w:hAnsi="Times New Roman" w:cs="Times New Roman"/>
                <w:b/>
                <w:i/>
                <w:sz w:val="28"/>
                <w:szCs w:val="26"/>
              </w:rPr>
            </w:pPr>
            <w:r w:rsidRPr="00944467">
              <w:rPr>
                <w:rFonts w:ascii="Times New Roman" w:eastAsia="Times New Roman" w:hAnsi="Times New Roman" w:cs="Times New Roman"/>
                <w:b/>
                <w:i/>
                <w:sz w:val="28"/>
                <w:szCs w:val="26"/>
              </w:rPr>
              <w:t>Shifting</w:t>
            </w:r>
            <w:r w:rsidR="00E52A0C" w:rsidRPr="00944467">
              <w:rPr>
                <w:rFonts w:ascii="Times New Roman" w:eastAsia="Times New Roman" w:hAnsi="Times New Roman" w:cs="Times New Roman"/>
                <w:b/>
                <w:i/>
                <w:sz w:val="28"/>
                <w:szCs w:val="26"/>
              </w:rPr>
              <w:t xml:space="preserve"> Perceptions in Ecumenical Relations”</w:t>
            </w:r>
          </w:p>
          <w:p w:rsidR="00B002AF" w:rsidRPr="00E52A0C" w:rsidRDefault="00B8799B" w:rsidP="004E39F3">
            <w:pPr>
              <w:spacing w:before="120" w:after="0"/>
              <w:ind w:left="58" w:right="475"/>
              <w:jc w:val="center"/>
              <w:rPr>
                <w:rFonts w:ascii="Times New Roman" w:eastAsia="Times New Roman" w:hAnsi="Times New Roman" w:cs="Times New Roman"/>
                <w:b/>
                <w:i/>
                <w:sz w:val="24"/>
                <w:szCs w:val="26"/>
              </w:rPr>
            </w:pPr>
            <w:r w:rsidRPr="00E52A0C">
              <w:rPr>
                <w:rFonts w:ascii="Times New Roman" w:eastAsia="Times New Roman" w:hAnsi="Times New Roman" w:cs="Times New Roman"/>
                <w:b/>
                <w:i/>
                <w:sz w:val="24"/>
                <w:szCs w:val="26"/>
              </w:rPr>
              <w:t xml:space="preserve">Rev. </w:t>
            </w:r>
            <w:r w:rsidR="00B002AF" w:rsidRPr="00E52A0C">
              <w:rPr>
                <w:rFonts w:ascii="Times New Roman" w:eastAsia="Times New Roman" w:hAnsi="Times New Roman" w:cs="Times New Roman"/>
                <w:b/>
                <w:i/>
                <w:sz w:val="24"/>
                <w:szCs w:val="26"/>
              </w:rPr>
              <w:t>Dr. John Erickson, Professor Emeritus</w:t>
            </w:r>
            <w:r w:rsidR="00862E8B">
              <w:rPr>
                <w:rFonts w:ascii="Times New Roman" w:eastAsia="Times New Roman" w:hAnsi="Times New Roman" w:cs="Times New Roman"/>
                <w:b/>
                <w:i/>
                <w:sz w:val="24"/>
                <w:szCs w:val="26"/>
              </w:rPr>
              <w:t xml:space="preserve"> and former Dean</w:t>
            </w:r>
          </w:p>
          <w:p w:rsidR="00783076" w:rsidRDefault="00B002AF" w:rsidP="004E39F3">
            <w:pPr>
              <w:spacing w:after="0"/>
              <w:ind w:left="58" w:right="475"/>
              <w:jc w:val="center"/>
              <w:rPr>
                <w:rFonts w:ascii="Times New Roman" w:eastAsia="Times New Roman" w:hAnsi="Times New Roman" w:cs="Times New Roman"/>
                <w:b/>
                <w:i/>
                <w:sz w:val="24"/>
                <w:szCs w:val="26"/>
              </w:rPr>
            </w:pPr>
            <w:r w:rsidRPr="00E52A0C">
              <w:rPr>
                <w:rFonts w:ascii="Times New Roman" w:eastAsia="Times New Roman" w:hAnsi="Times New Roman" w:cs="Times New Roman"/>
                <w:b/>
                <w:i/>
                <w:sz w:val="24"/>
                <w:szCs w:val="26"/>
              </w:rPr>
              <w:t>St. Vladimir’s Orthodox Theological Seminary</w:t>
            </w:r>
          </w:p>
          <w:p w:rsidR="00B8799B" w:rsidRPr="00783076" w:rsidRDefault="005016B6" w:rsidP="00D04C94">
            <w:pPr>
              <w:spacing w:before="240" w:after="0"/>
              <w:ind w:left="58" w:right="475"/>
              <w:jc w:val="center"/>
              <w:rPr>
                <w:rFonts w:ascii="Times New Roman" w:eastAsia="Times New Roman" w:hAnsi="Times New Roman" w:cs="Times New Roman"/>
                <w:b/>
                <w:i/>
                <w:sz w:val="24"/>
                <w:szCs w:val="26"/>
              </w:rPr>
            </w:pPr>
            <w:r w:rsidRPr="00783076">
              <w:rPr>
                <w:rFonts w:ascii="Times New Roman" w:eastAsia="Times New Roman" w:hAnsi="Times New Roman" w:cs="Times New Roman"/>
                <w:b/>
                <w:sz w:val="24"/>
                <w:szCs w:val="26"/>
              </w:rPr>
              <w:t xml:space="preserve">Venue:  </w:t>
            </w:r>
            <w:r w:rsidR="00B8799B" w:rsidRPr="00783076">
              <w:rPr>
                <w:rFonts w:ascii="Times New Roman" w:eastAsia="Times New Roman" w:hAnsi="Times New Roman" w:cs="Times New Roman"/>
                <w:b/>
                <w:sz w:val="24"/>
                <w:szCs w:val="26"/>
              </w:rPr>
              <w:t>Ukrainian Catholic National Shrine of the Holy Family</w:t>
            </w:r>
          </w:p>
          <w:p w:rsidR="00783076" w:rsidRPr="00783076" w:rsidRDefault="00EE0962" w:rsidP="004E39F3">
            <w:pPr>
              <w:widowControl w:val="0"/>
              <w:autoSpaceDE w:val="0"/>
              <w:autoSpaceDN w:val="0"/>
              <w:adjustRightInd w:val="0"/>
              <w:spacing w:after="0"/>
              <w:jc w:val="center"/>
              <w:rPr>
                <w:rFonts w:ascii="Times New Roman" w:eastAsia="Times New Roman" w:hAnsi="Times New Roman" w:cs="Times New Roman"/>
                <w:sz w:val="24"/>
                <w:szCs w:val="26"/>
              </w:rPr>
            </w:pPr>
            <w:r w:rsidRPr="00783076">
              <w:rPr>
                <w:rFonts w:ascii="Times New Roman" w:eastAsia="Times New Roman" w:hAnsi="Times New Roman" w:cs="Times New Roman"/>
                <w:sz w:val="24"/>
                <w:szCs w:val="26"/>
              </w:rPr>
              <w:t>4250 Harewood Road</w:t>
            </w:r>
            <w:r w:rsidR="00B8799B" w:rsidRPr="00783076">
              <w:rPr>
                <w:rFonts w:ascii="Times New Roman" w:eastAsia="Times New Roman" w:hAnsi="Times New Roman" w:cs="Times New Roman"/>
                <w:sz w:val="24"/>
                <w:szCs w:val="26"/>
              </w:rPr>
              <w:t xml:space="preserve"> NE, Washington, DC (near CUA)</w:t>
            </w:r>
          </w:p>
          <w:p w:rsidR="00783076" w:rsidRDefault="00783076" w:rsidP="004E39F3">
            <w:pPr>
              <w:widowControl w:val="0"/>
              <w:autoSpaceDE w:val="0"/>
              <w:autoSpaceDN w:val="0"/>
              <w:adjustRightInd w:val="0"/>
              <w:spacing w:after="0"/>
              <w:jc w:val="center"/>
              <w:rPr>
                <w:rFonts w:ascii="Times New Roman" w:eastAsia="Times New Roman" w:hAnsi="Times New Roman" w:cs="Times New Roman"/>
                <w:szCs w:val="26"/>
              </w:rPr>
            </w:pPr>
          </w:p>
          <w:p w:rsidR="00783076" w:rsidRDefault="00783076" w:rsidP="00783076">
            <w:pPr>
              <w:spacing w:after="0"/>
              <w:ind w:right="493"/>
              <w:jc w:val="center"/>
              <w:rPr>
                <w:rFonts w:ascii="Times New Roman" w:hAnsi="Times New Roman" w:cs="Times New Roman"/>
                <w:i/>
              </w:rPr>
            </w:pPr>
            <w:r w:rsidRPr="00783076">
              <w:rPr>
                <w:rFonts w:ascii="Times New Roman" w:hAnsi="Times New Roman" w:cs="Times New Roman"/>
                <w:i/>
              </w:rPr>
              <w:t>Fr. John Erickson brings years of experience in Ecumenism and teaching in Eastern Orthodox theological studies to reflect on the shifting terrain of what unites and divides in the quest for Christian Unity.   While he will focus on the relations between the Eastern Orthodox and the Roman Catholic Church, he will identify the issues of unity and division in terms that apply to all Christian communities and individuals who care deeply about Church Unity.</w:t>
            </w:r>
            <w:bookmarkEnd w:id="0"/>
          </w:p>
          <w:p w:rsidR="000D31E0" w:rsidRPr="0038472B" w:rsidRDefault="000D31E0" w:rsidP="00783076">
            <w:pPr>
              <w:spacing w:after="0"/>
              <w:ind w:right="493"/>
              <w:jc w:val="center"/>
              <w:rPr>
                <w:rFonts w:ascii="Times New Roman" w:eastAsia="Times New Roman" w:hAnsi="Times New Roman" w:cs="Times New Roman"/>
                <w:i/>
                <w:sz w:val="20"/>
                <w:szCs w:val="26"/>
              </w:rPr>
            </w:pPr>
          </w:p>
        </w:tc>
      </w:tr>
      <w:tr w:rsidR="00944467">
        <w:tc>
          <w:tcPr>
            <w:tcW w:w="10440" w:type="dxa"/>
            <w:gridSpan w:val="2"/>
            <w:tcBorders>
              <w:top w:val="nil"/>
            </w:tcBorders>
          </w:tcPr>
          <w:p w:rsidR="00944467" w:rsidRPr="00884CFA" w:rsidRDefault="00B31BD7" w:rsidP="00B31BD7">
            <w:pPr>
              <w:spacing w:before="120" w:after="120" w:line="240" w:lineRule="auto"/>
              <w:jc w:val="center"/>
              <w:rPr>
                <w:sz w:val="24"/>
              </w:rPr>
            </w:pPr>
            <w:r>
              <w:rPr>
                <w:rFonts w:ascii="Times New Roman" w:hAnsi="Times New Roman" w:cs="Times New Roman"/>
                <w:b/>
                <w:i/>
                <w:sz w:val="24"/>
                <w:szCs w:val="26"/>
              </w:rPr>
              <w:t xml:space="preserve">Please </w:t>
            </w:r>
            <w:r w:rsidR="00944467" w:rsidRPr="00884CFA">
              <w:rPr>
                <w:rFonts w:ascii="Times New Roman" w:hAnsi="Times New Roman" w:cs="Times New Roman"/>
                <w:b/>
                <w:i/>
                <w:sz w:val="24"/>
                <w:szCs w:val="26"/>
              </w:rPr>
              <w:t xml:space="preserve">RSVP </w:t>
            </w:r>
            <w:r>
              <w:rPr>
                <w:rFonts w:ascii="Times New Roman" w:hAnsi="Times New Roman" w:cs="Times New Roman"/>
                <w:b/>
                <w:i/>
                <w:sz w:val="24"/>
                <w:szCs w:val="26"/>
              </w:rPr>
              <w:t>by February 7 to</w:t>
            </w:r>
            <w:r w:rsidR="00944467" w:rsidRPr="00884CFA">
              <w:rPr>
                <w:rFonts w:ascii="Times New Roman" w:hAnsi="Times New Roman" w:cs="Times New Roman"/>
                <w:b/>
                <w:i/>
                <w:sz w:val="24"/>
                <w:szCs w:val="26"/>
              </w:rPr>
              <w:t xml:space="preserve"> </w:t>
            </w:r>
            <w:hyperlink r:id="rId6" w:history="1">
              <w:r w:rsidR="00944467" w:rsidRPr="00884CFA">
                <w:rPr>
                  <w:rStyle w:val="Hyperlink"/>
                  <w:rFonts w:ascii="Times New Roman" w:hAnsi="Times New Roman" w:cs="Times New Roman"/>
                  <w:b/>
                  <w:i/>
                  <w:sz w:val="24"/>
                  <w:szCs w:val="26"/>
                </w:rPr>
                <w:t>wtc@washtheocon.org</w:t>
              </w:r>
            </w:hyperlink>
            <w:r w:rsidR="00944467" w:rsidRPr="00884CFA">
              <w:rPr>
                <w:rFonts w:ascii="Times New Roman" w:hAnsi="Times New Roman" w:cs="Times New Roman"/>
                <w:b/>
                <w:i/>
                <w:sz w:val="24"/>
                <w:szCs w:val="26"/>
              </w:rPr>
              <w:t xml:space="preserve"> or call 202-832-2675</w:t>
            </w:r>
          </w:p>
        </w:tc>
      </w:tr>
    </w:tbl>
    <w:p w:rsidR="00B31BD7" w:rsidRDefault="00B31BD7" w:rsidP="008A46EE"/>
    <w:p w:rsidR="00B31BD7" w:rsidRDefault="00B31BD7" w:rsidP="008A46EE"/>
    <w:p w:rsidR="00B31BD7" w:rsidRDefault="00B31BD7" w:rsidP="008A46EE"/>
    <w:p w:rsidR="00B31BD7" w:rsidRDefault="00B31BD7" w:rsidP="008A46EE"/>
    <w:p w:rsidR="00B31BD7" w:rsidRDefault="00B31BD7" w:rsidP="008A46EE"/>
    <w:p w:rsidR="00B31BD7" w:rsidRDefault="00B31BD7" w:rsidP="008A46EE"/>
    <w:p w:rsidR="00B31BD7" w:rsidRDefault="00B31BD7" w:rsidP="008A46EE"/>
    <w:p w:rsidR="00B31BD7" w:rsidRDefault="00B31BD7" w:rsidP="008A46EE"/>
    <w:p w:rsidR="00B31BD7" w:rsidRDefault="00B31BD7" w:rsidP="008A46EE"/>
    <w:p w:rsidR="00B31BD7" w:rsidRDefault="00B31BD7" w:rsidP="008A46EE"/>
    <w:p w:rsidR="00B31BD7" w:rsidRDefault="00B31BD7" w:rsidP="008A46EE"/>
    <w:p w:rsidR="00B31BD7" w:rsidRDefault="00B31BD7" w:rsidP="008A46EE"/>
    <w:p w:rsidR="00B31BD7" w:rsidRDefault="00B31BD7" w:rsidP="008A46EE"/>
    <w:p w:rsidR="00B31BD7" w:rsidRDefault="00B31BD7" w:rsidP="008A46EE"/>
    <w:p w:rsidR="00B31BD7" w:rsidRDefault="00B31BD7" w:rsidP="008A46EE"/>
    <w:p w:rsidR="00B31BD7" w:rsidRDefault="00B31BD7" w:rsidP="008A46EE"/>
    <w:p w:rsidR="00B31BD7" w:rsidRDefault="00B31BD7" w:rsidP="008A46EE"/>
    <w:tbl>
      <w:tblPr>
        <w:tblStyle w:val="TableGrid"/>
        <w:tblpPr w:leftFromText="180" w:rightFromText="180" w:vertAnchor="page" w:horzAnchor="page" w:tblpX="1117" w:tblpY="1441"/>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5598"/>
        <w:gridCol w:w="4482"/>
      </w:tblGrid>
      <w:tr w:rsidR="00B31BD7">
        <w:trPr>
          <w:trHeight w:val="4998"/>
        </w:trPr>
        <w:tc>
          <w:tcPr>
            <w:tcW w:w="5598" w:type="dxa"/>
          </w:tcPr>
          <w:p w:rsidR="00B31BD7" w:rsidRPr="00F16E69" w:rsidRDefault="00B31BD7" w:rsidP="0038472B">
            <w:pPr>
              <w:spacing w:after="120" w:line="240" w:lineRule="auto"/>
              <w:rPr>
                <w:color w:val="000090"/>
              </w:rPr>
            </w:pPr>
            <w:r w:rsidRPr="00F16E69">
              <w:rPr>
                <w:noProof/>
                <w:color w:val="000090"/>
              </w:rPr>
              <w:drawing>
                <wp:inline distT="0" distB="0" distL="0" distR="0">
                  <wp:extent cx="3221830" cy="1028700"/>
                  <wp:effectExtent l="25400" t="0" r="3970" b="0"/>
                  <wp:docPr id="14" name="Picture 11" descr="WTC logo new horizontal bes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C logo new horizontal best 2.jpg"/>
                          <pic:cNvPicPr/>
                        </pic:nvPicPr>
                        <pic:blipFill>
                          <a:blip r:embed="rId7" cstate="print">
                            <a:grayscl/>
                          </a:blip>
                          <a:stretch>
                            <a:fillRect/>
                          </a:stretch>
                        </pic:blipFill>
                        <pic:spPr>
                          <a:xfrm>
                            <a:off x="0" y="0"/>
                            <a:ext cx="3225367" cy="1029829"/>
                          </a:xfrm>
                          <a:prstGeom prst="rect">
                            <a:avLst/>
                          </a:prstGeom>
                        </pic:spPr>
                      </pic:pic>
                    </a:graphicData>
                  </a:graphic>
                </wp:inline>
              </w:drawing>
            </w:r>
          </w:p>
          <w:p w:rsidR="00B31BD7" w:rsidRPr="009D2C45" w:rsidRDefault="00B31BD7" w:rsidP="0038472B">
            <w:pPr>
              <w:spacing w:after="0" w:line="240" w:lineRule="auto"/>
              <w:jc w:val="center"/>
              <w:rPr>
                <w:rFonts w:ascii="Book Antiqua" w:hAnsi="Book Antiqua"/>
                <w:b/>
                <w:color w:val="auto"/>
                <w:sz w:val="24"/>
              </w:rPr>
            </w:pPr>
            <w:r w:rsidRPr="009D2C45">
              <w:rPr>
                <w:rFonts w:ascii="Book Antiqua" w:hAnsi="Book Antiqua"/>
                <w:b/>
                <w:color w:val="auto"/>
                <w:sz w:val="24"/>
              </w:rPr>
              <w:t>415 Michigan Ave. NE, Suite 105</w:t>
            </w:r>
          </w:p>
          <w:p w:rsidR="00B31BD7" w:rsidRPr="009D2C45" w:rsidRDefault="00B31BD7" w:rsidP="0038472B">
            <w:pPr>
              <w:spacing w:after="0" w:line="240" w:lineRule="auto"/>
              <w:ind w:left="86"/>
              <w:jc w:val="center"/>
              <w:rPr>
                <w:rFonts w:ascii="Book Antiqua" w:hAnsi="Book Antiqua"/>
                <w:b/>
                <w:color w:val="auto"/>
                <w:sz w:val="24"/>
              </w:rPr>
            </w:pPr>
            <w:r w:rsidRPr="009D2C45">
              <w:rPr>
                <w:rFonts w:ascii="Book Antiqua" w:hAnsi="Book Antiqua"/>
                <w:b/>
                <w:color w:val="auto"/>
                <w:sz w:val="24"/>
              </w:rPr>
              <w:t>Washington DC, 20017</w:t>
            </w:r>
          </w:p>
          <w:p w:rsidR="00B31BD7" w:rsidRDefault="00B31BD7" w:rsidP="0038472B">
            <w:pPr>
              <w:spacing w:after="0"/>
              <w:ind w:right="493"/>
              <w:jc w:val="center"/>
              <w:rPr>
                <w:b/>
                <w:color w:val="000090"/>
              </w:rPr>
            </w:pPr>
          </w:p>
          <w:p w:rsidR="00B31BD7" w:rsidRDefault="00B31BD7" w:rsidP="0038472B">
            <w:pPr>
              <w:spacing w:after="0"/>
              <w:ind w:right="493"/>
              <w:jc w:val="center"/>
              <w:rPr>
                <w:b/>
                <w:color w:val="000090"/>
              </w:rPr>
            </w:pPr>
          </w:p>
          <w:p w:rsidR="00B31BD7" w:rsidRPr="00F16E69" w:rsidRDefault="00B31BD7" w:rsidP="0038472B">
            <w:pPr>
              <w:spacing w:after="0"/>
              <w:ind w:right="493"/>
              <w:jc w:val="center"/>
              <w:rPr>
                <w:b/>
                <w:color w:val="000090"/>
              </w:rPr>
            </w:pPr>
          </w:p>
          <w:p w:rsidR="00B31BD7" w:rsidRPr="00F16E69" w:rsidRDefault="00B31BD7" w:rsidP="0038472B">
            <w:pPr>
              <w:spacing w:after="0"/>
              <w:ind w:right="493"/>
              <w:jc w:val="center"/>
              <w:rPr>
                <w:color w:val="000090"/>
              </w:rPr>
            </w:pPr>
            <w:bookmarkStart w:id="1" w:name="OLE_LINK4"/>
            <w:r>
              <w:rPr>
                <w:rFonts w:ascii="Times New Roman" w:hAnsi="Times New Roman" w:cs="Times New Roman"/>
                <w:i/>
                <w:sz w:val="24"/>
              </w:rPr>
              <w:t>Fr. John Erickson brings years of experience in Ecumenism and teaching in Eastern Orthodox theological studies to reflect on the shifting terrain of what unites and divides in the quest for Christian Unity.   While he will focus on the relations between the Eastern Orthodox and the Roman Catholic Church, he will identify the issues of unity and division in terms that apply to all Christian communities and individuals who care deeply about Church Unity.</w:t>
            </w:r>
          </w:p>
          <w:bookmarkEnd w:id="1"/>
          <w:p w:rsidR="00B31BD7" w:rsidRDefault="00B31BD7" w:rsidP="0038472B">
            <w:pPr>
              <w:spacing w:after="0"/>
              <w:ind w:right="493"/>
              <w:jc w:val="center"/>
              <w:rPr>
                <w:color w:val="000090"/>
              </w:rPr>
            </w:pPr>
          </w:p>
          <w:p w:rsidR="00B31BD7" w:rsidRPr="009D2C45" w:rsidRDefault="00B31BD7" w:rsidP="0038472B">
            <w:pPr>
              <w:spacing w:after="0"/>
              <w:ind w:right="493"/>
              <w:jc w:val="center"/>
              <w:rPr>
                <w:color w:val="auto"/>
                <w:sz w:val="24"/>
              </w:rPr>
            </w:pPr>
            <w:r w:rsidRPr="009D2C45">
              <w:rPr>
                <w:rFonts w:ascii="Book Antiqua" w:hAnsi="Book Antiqua"/>
                <w:color w:val="auto"/>
                <w:sz w:val="24"/>
                <w:szCs w:val="20"/>
              </w:rPr>
              <w:t xml:space="preserve">Visit: </w:t>
            </w:r>
            <w:hyperlink r:id="rId8" w:history="1">
              <w:r w:rsidRPr="009D2C45">
                <w:rPr>
                  <w:rStyle w:val="Hyperlink"/>
                  <w:rFonts w:ascii="Book Antiqua" w:hAnsi="Book Antiqua"/>
                  <w:color w:val="auto"/>
                  <w:sz w:val="24"/>
                  <w:szCs w:val="20"/>
                </w:rPr>
                <w:t>http://washtheocon.org/events/</w:t>
              </w:r>
            </w:hyperlink>
            <w:r w:rsidRPr="009D2C45">
              <w:rPr>
                <w:color w:val="auto"/>
                <w:sz w:val="24"/>
              </w:rPr>
              <w:t xml:space="preserve"> </w:t>
            </w:r>
          </w:p>
          <w:p w:rsidR="00B31BD7" w:rsidRPr="00F16E69" w:rsidRDefault="00B31BD7" w:rsidP="0038472B">
            <w:pPr>
              <w:spacing w:after="0"/>
              <w:ind w:right="673"/>
              <w:jc w:val="center"/>
              <w:rPr>
                <w:color w:val="000090"/>
              </w:rPr>
            </w:pPr>
          </w:p>
        </w:tc>
        <w:tc>
          <w:tcPr>
            <w:tcW w:w="4482" w:type="dxa"/>
          </w:tcPr>
          <w:p w:rsidR="00B31BD7" w:rsidRPr="00F16E69" w:rsidRDefault="00B31BD7" w:rsidP="0038472B">
            <w:pPr>
              <w:spacing w:after="0"/>
              <w:rPr>
                <w:color w:val="000090"/>
              </w:rPr>
            </w:pPr>
          </w:p>
        </w:tc>
      </w:tr>
    </w:tbl>
    <w:p w:rsidR="00982446" w:rsidRDefault="00982446" w:rsidP="00B31BD7"/>
    <w:sectPr w:rsidR="00982446" w:rsidSect="00944467">
      <w:pgSz w:w="12240" w:h="15840"/>
      <w:pgMar w:top="864" w:right="864" w:bottom="864" w:left="864"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000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0D31E0"/>
    <w:rsid w:val="000076BF"/>
    <w:rsid w:val="000339B1"/>
    <w:rsid w:val="0003722E"/>
    <w:rsid w:val="00046AD3"/>
    <w:rsid w:val="00063556"/>
    <w:rsid w:val="00083A47"/>
    <w:rsid w:val="000851E5"/>
    <w:rsid w:val="00093A0F"/>
    <w:rsid w:val="000A7635"/>
    <w:rsid w:val="000B3AE4"/>
    <w:rsid w:val="000D31E0"/>
    <w:rsid w:val="001500F7"/>
    <w:rsid w:val="00180A3F"/>
    <w:rsid w:val="00191A3A"/>
    <w:rsid w:val="002A7C5C"/>
    <w:rsid w:val="002C1607"/>
    <w:rsid w:val="002C3216"/>
    <w:rsid w:val="003109A3"/>
    <w:rsid w:val="00315317"/>
    <w:rsid w:val="00367183"/>
    <w:rsid w:val="0037476E"/>
    <w:rsid w:val="0038472B"/>
    <w:rsid w:val="003B5480"/>
    <w:rsid w:val="003C51CA"/>
    <w:rsid w:val="003E383B"/>
    <w:rsid w:val="003E720F"/>
    <w:rsid w:val="003F5549"/>
    <w:rsid w:val="00411D0B"/>
    <w:rsid w:val="00433620"/>
    <w:rsid w:val="004616DD"/>
    <w:rsid w:val="0047440B"/>
    <w:rsid w:val="004D5B8C"/>
    <w:rsid w:val="004E34EF"/>
    <w:rsid w:val="004E39F3"/>
    <w:rsid w:val="005016B6"/>
    <w:rsid w:val="00571095"/>
    <w:rsid w:val="005741D4"/>
    <w:rsid w:val="005A2371"/>
    <w:rsid w:val="005B3074"/>
    <w:rsid w:val="005B6D1F"/>
    <w:rsid w:val="00613409"/>
    <w:rsid w:val="00614172"/>
    <w:rsid w:val="0065349B"/>
    <w:rsid w:val="0067740B"/>
    <w:rsid w:val="00685A6A"/>
    <w:rsid w:val="006B5EA6"/>
    <w:rsid w:val="0070142B"/>
    <w:rsid w:val="00707549"/>
    <w:rsid w:val="00712253"/>
    <w:rsid w:val="00744CFF"/>
    <w:rsid w:val="0075367E"/>
    <w:rsid w:val="0076050A"/>
    <w:rsid w:val="00783076"/>
    <w:rsid w:val="007A4C2D"/>
    <w:rsid w:val="007A7104"/>
    <w:rsid w:val="008555E1"/>
    <w:rsid w:val="00862E8B"/>
    <w:rsid w:val="00884CFA"/>
    <w:rsid w:val="00884FD7"/>
    <w:rsid w:val="008A46EE"/>
    <w:rsid w:val="008B163F"/>
    <w:rsid w:val="00906417"/>
    <w:rsid w:val="00934DDE"/>
    <w:rsid w:val="00944467"/>
    <w:rsid w:val="0095530E"/>
    <w:rsid w:val="00956722"/>
    <w:rsid w:val="00972B7D"/>
    <w:rsid w:val="00982446"/>
    <w:rsid w:val="009D056E"/>
    <w:rsid w:val="00A1586F"/>
    <w:rsid w:val="00A17BD3"/>
    <w:rsid w:val="00A23C8D"/>
    <w:rsid w:val="00A345BB"/>
    <w:rsid w:val="00A7489C"/>
    <w:rsid w:val="00AB233F"/>
    <w:rsid w:val="00AE1555"/>
    <w:rsid w:val="00AE16F9"/>
    <w:rsid w:val="00B002AF"/>
    <w:rsid w:val="00B127B5"/>
    <w:rsid w:val="00B12E89"/>
    <w:rsid w:val="00B31BD7"/>
    <w:rsid w:val="00B4283C"/>
    <w:rsid w:val="00B85878"/>
    <w:rsid w:val="00B8799B"/>
    <w:rsid w:val="00B93CC4"/>
    <w:rsid w:val="00BC6ED5"/>
    <w:rsid w:val="00BD05D2"/>
    <w:rsid w:val="00BD745B"/>
    <w:rsid w:val="00C37A7D"/>
    <w:rsid w:val="00C47740"/>
    <w:rsid w:val="00C74D61"/>
    <w:rsid w:val="00CA014A"/>
    <w:rsid w:val="00CA2D6A"/>
    <w:rsid w:val="00CB1E5C"/>
    <w:rsid w:val="00D04C94"/>
    <w:rsid w:val="00D17120"/>
    <w:rsid w:val="00D24F52"/>
    <w:rsid w:val="00D43C9B"/>
    <w:rsid w:val="00D46340"/>
    <w:rsid w:val="00D61FAA"/>
    <w:rsid w:val="00D844FE"/>
    <w:rsid w:val="00DA0FBE"/>
    <w:rsid w:val="00DA3047"/>
    <w:rsid w:val="00DC4666"/>
    <w:rsid w:val="00DF5455"/>
    <w:rsid w:val="00E52A0C"/>
    <w:rsid w:val="00E60AFB"/>
    <w:rsid w:val="00E65DD4"/>
    <w:rsid w:val="00EA02BD"/>
    <w:rsid w:val="00EE0962"/>
    <w:rsid w:val="00F07038"/>
    <w:rsid w:val="00F1461E"/>
    <w:rsid w:val="00F16D90"/>
    <w:rsid w:val="00F21B7D"/>
    <w:rsid w:val="00F50DB9"/>
    <w:rsid w:val="00F618D5"/>
    <w:rsid w:val="00F94E65"/>
    <w:rsid w:val="00FE3D87"/>
    <w:rsid w:val="00FF36FD"/>
    <w:rsid w:val="00FF7BA1"/>
  </w:rsids>
  <m:mathPr>
    <m:mathFont m:val="Book Antiqu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0D31E0"/>
    <w:pPr>
      <w:spacing w:after="160" w:line="259" w:lineRule="auto"/>
    </w:pPr>
    <w:rPr>
      <w:rFonts w:ascii="Calibri" w:eastAsia="Calibri" w:hAnsi="Calibri" w:cs="Calibri"/>
      <w:color w:val="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E94B5E"/>
    <w:rPr>
      <w:rFonts w:ascii="Lucida Grande" w:hAnsi="Lucida Grande"/>
      <w:sz w:val="18"/>
      <w:szCs w:val="18"/>
    </w:rPr>
  </w:style>
  <w:style w:type="character" w:customStyle="1" w:styleId="BalloonTextChar">
    <w:name w:val="Balloon Text Char"/>
    <w:basedOn w:val="DefaultParagraphFont"/>
    <w:link w:val="BalloonText"/>
    <w:uiPriority w:val="99"/>
    <w:semiHidden/>
    <w:rsid w:val="00E94B5E"/>
    <w:rPr>
      <w:rFonts w:ascii="Lucida Grande" w:hAnsi="Lucida Grande"/>
      <w:sz w:val="18"/>
      <w:szCs w:val="18"/>
    </w:rPr>
  </w:style>
  <w:style w:type="table" w:styleId="TableGrid">
    <w:name w:val="Table Grid"/>
    <w:basedOn w:val="TableNormal"/>
    <w:uiPriority w:val="59"/>
    <w:rsid w:val="000D31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D745B"/>
    <w:rPr>
      <w:color w:val="0000FF" w:themeColor="hyperlink"/>
      <w:u w:val="single"/>
    </w:rPr>
  </w:style>
  <w:style w:type="character" w:styleId="FollowedHyperlink">
    <w:name w:val="FollowedHyperlink"/>
    <w:basedOn w:val="DefaultParagraphFont"/>
    <w:rsid w:val="00B31BD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yperlink" Target="mailto:wtc@washtheocon.org" TargetMode="External"/><Relationship Id="rId7" Type="http://schemas.openxmlformats.org/officeDocument/2006/relationships/image" Target="media/image3.png"/><Relationship Id="rId8" Type="http://schemas.openxmlformats.org/officeDocument/2006/relationships/hyperlink" Target="http://washtheocon.org/event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197</Words>
  <Characters>1125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wtc</dc:creator>
  <cp:keywords/>
  <dc:description/>
  <cp:lastModifiedBy>larry golemon</cp:lastModifiedBy>
  <cp:revision>3</cp:revision>
  <cp:lastPrinted>2017-01-06T16:01:00Z</cp:lastPrinted>
  <dcterms:created xsi:type="dcterms:W3CDTF">2017-01-24T03:45:00Z</dcterms:created>
  <dcterms:modified xsi:type="dcterms:W3CDTF">2017-01-24T04:11:00Z</dcterms:modified>
</cp:coreProperties>
</file>